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D4F1" w14:textId="2E662245" w:rsidR="00F76410" w:rsidRDefault="00F76410" w:rsidP="00F76410">
      <w:pPr>
        <w:pStyle w:val="NormalWeb"/>
        <w:tabs>
          <w:tab w:val="left" w:pos="2715"/>
        </w:tabs>
        <w:spacing w:before="0" w:beforeAutospacing="0" w:after="120" w:afterAutospacing="0"/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br w:type="textWrapping" w:clear="all"/>
      </w:r>
    </w:p>
    <w:p w14:paraId="2341FFF6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3605551D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059EFDB9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3F7860EC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082B18DA" w14:textId="62034704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28"/>
          <w:szCs w:val="24"/>
        </w:rPr>
      </w:pPr>
    </w:p>
    <w:p w14:paraId="786511DF" w14:textId="77777777" w:rsidR="00F76410" w:rsidRPr="00744FDC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Western Australian </w:t>
      </w:r>
      <w:r w:rsidRPr="00744FDC">
        <w:rPr>
          <w:b/>
          <w:sz w:val="52"/>
          <w:szCs w:val="52"/>
        </w:rPr>
        <w:t>Multicultural Policy Framework</w:t>
      </w:r>
    </w:p>
    <w:p w14:paraId="586B9E6F" w14:textId="21285B30" w:rsidR="00F76410" w:rsidRDefault="00F76410" w:rsidP="242B7211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bCs/>
          <w:color w:val="0077C0"/>
          <w:sz w:val="48"/>
          <w:szCs w:val="48"/>
        </w:rPr>
      </w:pPr>
      <w:r w:rsidRPr="242B7211">
        <w:rPr>
          <w:b/>
          <w:bCs/>
          <w:color w:val="0077C0"/>
          <w:sz w:val="48"/>
          <w:szCs w:val="48"/>
        </w:rPr>
        <w:t xml:space="preserve">Progress Report </w:t>
      </w:r>
    </w:p>
    <w:p w14:paraId="24442740" w14:textId="77777777" w:rsidR="006203C3" w:rsidRDefault="006203C3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color w:val="0077C0"/>
          <w:sz w:val="48"/>
          <w:szCs w:val="52"/>
        </w:rPr>
      </w:pPr>
    </w:p>
    <w:p w14:paraId="6732C4B3" w14:textId="35CB0FDF" w:rsidR="00FF06FE" w:rsidRPr="006203C3" w:rsidRDefault="002F25AE" w:rsidP="00F76410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bCs/>
          <w:color w:val="0077C0"/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id w:val="-117075492"/>
          <w:placeholder>
            <w:docPart w:val="DC1781D1B801469996B0DB4C7D80D4A2"/>
          </w:placeholder>
          <w:text/>
        </w:sdtPr>
        <w:sdtEndPr/>
        <w:sdtContent>
          <w:r w:rsidR="00FA0CA7">
            <w:rPr>
              <w:b/>
              <w:bCs/>
              <w:sz w:val="36"/>
              <w:szCs w:val="36"/>
            </w:rPr>
            <w:t>“Type agency name here”</w:t>
          </w:r>
        </w:sdtContent>
      </w:sdt>
    </w:p>
    <w:p w14:paraId="1692BFBA" w14:textId="592E9873" w:rsidR="00F76410" w:rsidRDefault="002F25AE" w:rsidP="242B7211">
      <w:pPr>
        <w:pStyle w:val="NormalWeb"/>
        <w:tabs>
          <w:tab w:val="left" w:pos="4845"/>
        </w:tabs>
        <w:spacing w:before="0" w:beforeAutospacing="0" w:after="120" w:afterAutospacing="0"/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685313154"/>
          <w:placeholder>
            <w:docPart w:val="9135F52A4CFF4055A9AC498D3A4F1BA6"/>
          </w:placeholder>
          <w:text/>
        </w:sdtPr>
        <w:sdtEndPr/>
        <w:sdtContent>
          <w:r w:rsidR="00FA0CA7">
            <w:rPr>
              <w:b/>
              <w:bCs/>
              <w:sz w:val="28"/>
              <w:szCs w:val="28"/>
            </w:rPr>
            <w:t>“Type financial year reporting period (e.g. 2021/22)”</w:t>
          </w:r>
        </w:sdtContent>
      </w:sdt>
      <w:r w:rsidR="002C5515" w:rsidRPr="242B7211">
        <w:rPr>
          <w:b/>
          <w:bCs/>
          <w:sz w:val="28"/>
          <w:szCs w:val="28"/>
        </w:rPr>
        <w:t xml:space="preserve"> </w:t>
      </w:r>
    </w:p>
    <w:p w14:paraId="118828A3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2F8BA3E6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1B1B6841" w14:textId="77777777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50CEBC35" w14:textId="77777777" w:rsidR="00EB0218" w:rsidRDefault="00EB0218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75B4F498" w14:textId="77777777" w:rsidR="00EB0218" w:rsidRDefault="00EB0218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057B33D9" w14:textId="32A91FB0" w:rsidR="00F76410" w:rsidRDefault="00F76410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1D317E47" w14:textId="77777777" w:rsidR="001D03D7" w:rsidRDefault="001D03D7" w:rsidP="00F76410">
      <w:pPr>
        <w:pStyle w:val="NormalWeb"/>
        <w:tabs>
          <w:tab w:val="left" w:pos="4845"/>
        </w:tabs>
        <w:spacing w:before="0" w:beforeAutospacing="0" w:after="120" w:afterAutospacing="0"/>
        <w:rPr>
          <w:b/>
          <w:sz w:val="28"/>
          <w:szCs w:val="24"/>
        </w:rPr>
      </w:pPr>
    </w:p>
    <w:p w14:paraId="46011351" w14:textId="0A1D4FDF" w:rsidR="00F76410" w:rsidRDefault="00F76410" w:rsidP="3C29705F">
      <w:pPr>
        <w:pStyle w:val="NormalWeb"/>
        <w:spacing w:before="0" w:beforeAutospacing="0" w:after="120" w:afterAutospacing="0"/>
      </w:pPr>
      <w:r>
        <w:rPr>
          <w:b/>
          <w:sz w:val="24"/>
          <w:szCs w:val="24"/>
        </w:rPr>
        <w:br w:type="column"/>
      </w:r>
      <w:r w:rsidR="00551290" w:rsidRPr="00551290">
        <w:rPr>
          <w:b/>
          <w:bCs/>
          <w:color w:val="0070C0"/>
          <w:sz w:val="32"/>
          <w:szCs w:val="32"/>
        </w:rPr>
        <w:lastRenderedPageBreak/>
        <w:t>Introduction</w:t>
      </w:r>
    </w:p>
    <w:p w14:paraId="0AA8FDF3" w14:textId="5AF23F47" w:rsidR="00D75F1F" w:rsidRDefault="00F76410" w:rsidP="00B41F30">
      <w:pPr>
        <w:pStyle w:val="NormalWeb"/>
        <w:spacing w:after="0"/>
        <w:jc w:val="both"/>
        <w:rPr>
          <w:sz w:val="24"/>
          <w:szCs w:val="24"/>
          <w:lang w:val="en-US"/>
        </w:rPr>
      </w:pPr>
      <w:r>
        <w:rPr>
          <w:rFonts w:eastAsia="MS Mincho"/>
          <w:sz w:val="24"/>
          <w:szCs w:val="24"/>
          <w:lang w:eastAsia="en-AU"/>
        </w:rPr>
        <w:t xml:space="preserve">The </w:t>
      </w:r>
      <w:r w:rsidRPr="00B41F30">
        <w:rPr>
          <w:rFonts w:eastAsia="MS Mincho"/>
          <w:b/>
          <w:bCs/>
          <w:sz w:val="24"/>
          <w:szCs w:val="24"/>
          <w:lang w:eastAsia="en-AU"/>
        </w:rPr>
        <w:t>Western Australian</w:t>
      </w:r>
      <w:r>
        <w:rPr>
          <w:rFonts w:eastAsia="MS Mincho"/>
          <w:sz w:val="24"/>
          <w:szCs w:val="24"/>
          <w:lang w:eastAsia="en-AU"/>
        </w:rPr>
        <w:t xml:space="preserve"> </w:t>
      </w:r>
      <w:r w:rsidRPr="00DB4657">
        <w:rPr>
          <w:rFonts w:eastAsia="MS Mincho"/>
          <w:b/>
          <w:bCs/>
          <w:sz w:val="24"/>
          <w:szCs w:val="24"/>
          <w:lang w:eastAsia="en-AU"/>
        </w:rPr>
        <w:t>Multicultural Policy Framework</w:t>
      </w:r>
      <w:r>
        <w:rPr>
          <w:rFonts w:eastAsia="MS Mincho"/>
          <w:sz w:val="24"/>
          <w:szCs w:val="24"/>
          <w:lang w:eastAsia="en-AU"/>
        </w:rPr>
        <w:t xml:space="preserve"> (</w:t>
      </w:r>
      <w:r w:rsidR="00A175B9">
        <w:rPr>
          <w:rFonts w:eastAsia="MS Mincho"/>
          <w:sz w:val="24"/>
          <w:szCs w:val="24"/>
          <w:lang w:eastAsia="en-AU"/>
        </w:rPr>
        <w:t>WA</w:t>
      </w:r>
      <w:r w:rsidR="004951B3">
        <w:rPr>
          <w:rFonts w:eastAsia="MS Mincho"/>
          <w:sz w:val="24"/>
          <w:szCs w:val="24"/>
          <w:lang w:eastAsia="en-AU"/>
        </w:rPr>
        <w:t>MPF</w:t>
      </w:r>
      <w:r>
        <w:rPr>
          <w:rFonts w:eastAsia="MS Mincho"/>
          <w:sz w:val="24"/>
          <w:szCs w:val="24"/>
          <w:lang w:eastAsia="en-AU"/>
        </w:rPr>
        <w:t xml:space="preserve">) was launched </w:t>
      </w:r>
      <w:r w:rsidR="00A175B9">
        <w:rPr>
          <w:rFonts w:eastAsia="MS Mincho"/>
          <w:sz w:val="24"/>
          <w:szCs w:val="24"/>
          <w:lang w:eastAsia="en-AU"/>
        </w:rPr>
        <w:t xml:space="preserve">on 17 </w:t>
      </w:r>
      <w:r>
        <w:rPr>
          <w:rFonts w:eastAsia="MS Mincho"/>
          <w:sz w:val="24"/>
          <w:szCs w:val="24"/>
          <w:lang w:eastAsia="en-AU"/>
        </w:rPr>
        <w:t xml:space="preserve">March 2020. </w:t>
      </w:r>
      <w:r w:rsidR="00D75F1F" w:rsidRPr="0019398F">
        <w:rPr>
          <w:sz w:val="24"/>
          <w:szCs w:val="24"/>
          <w:lang w:val="en-US"/>
        </w:rPr>
        <w:t>The</w:t>
      </w:r>
      <w:r w:rsidR="00D75F1F">
        <w:rPr>
          <w:sz w:val="24"/>
          <w:szCs w:val="24"/>
          <w:lang w:val="en-US"/>
        </w:rPr>
        <w:t xml:space="preserve"> </w:t>
      </w:r>
      <w:r w:rsidR="00877A55">
        <w:rPr>
          <w:sz w:val="24"/>
          <w:szCs w:val="24"/>
          <w:lang w:val="en-US"/>
        </w:rPr>
        <w:t>f</w:t>
      </w:r>
      <w:r w:rsidR="00D75F1F">
        <w:rPr>
          <w:sz w:val="24"/>
          <w:szCs w:val="24"/>
          <w:lang w:val="en-US"/>
        </w:rPr>
        <w:t>ramework identifies principles and desired outcomes to work towards the Government of Western Australia’s vision for the State:</w:t>
      </w:r>
    </w:p>
    <w:p w14:paraId="5B99368A" w14:textId="77777777" w:rsidR="00D75F1F" w:rsidRDefault="00D75F1F" w:rsidP="00B41F30">
      <w:pPr>
        <w:pStyle w:val="NormalWeb"/>
        <w:spacing w:before="0" w:beforeAutospacing="0" w:after="0" w:afterAutospacing="0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 inclusive and harmonious society where everyone has a strong sense of belonging, can participate and contribute fully </w:t>
      </w:r>
      <w:proofErr w:type="gramStart"/>
      <w:r>
        <w:rPr>
          <w:sz w:val="24"/>
          <w:szCs w:val="24"/>
          <w:lang w:val="en-US"/>
        </w:rPr>
        <w:t>in</w:t>
      </w:r>
      <w:proofErr w:type="gramEnd"/>
      <w:r>
        <w:rPr>
          <w:sz w:val="24"/>
          <w:szCs w:val="24"/>
          <w:lang w:val="en-US"/>
        </w:rPr>
        <w:t xml:space="preserve"> all aspects of life and can achieve their goals. </w:t>
      </w:r>
    </w:p>
    <w:p w14:paraId="45E66CD9" w14:textId="77777777" w:rsidR="00D75F1F" w:rsidRDefault="00D75F1F" w:rsidP="00D75F1F">
      <w:pPr>
        <w:pStyle w:val="NormalWeb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14:paraId="3C2D6A3D" w14:textId="68458143" w:rsidR="00551290" w:rsidRDefault="00A175B9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  <w:r>
        <w:rPr>
          <w:rFonts w:eastAsia="MS Mincho"/>
          <w:sz w:val="24"/>
          <w:szCs w:val="24"/>
          <w:lang w:eastAsia="en-AU"/>
        </w:rPr>
        <w:t>Public sector agencies</w:t>
      </w:r>
      <w:r w:rsidR="00F76410">
        <w:rPr>
          <w:rFonts w:eastAsia="MS Mincho"/>
          <w:sz w:val="24"/>
          <w:szCs w:val="24"/>
          <w:lang w:eastAsia="en-AU"/>
        </w:rPr>
        <w:t xml:space="preserve"> are required to develop multicultural plans to implement the framework. The plans should include strategies, actions and key performance indicators to measure progress. </w:t>
      </w:r>
    </w:p>
    <w:p w14:paraId="140CC1A3" w14:textId="77777777" w:rsidR="00551290" w:rsidRDefault="0055129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118EC3DF" w14:textId="77777777" w:rsidR="00337CC8" w:rsidRDefault="00337CC8" w:rsidP="00F7641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70C0"/>
          <w:sz w:val="32"/>
          <w:szCs w:val="32"/>
          <w:lang w:eastAsia="en-AU"/>
        </w:rPr>
      </w:pPr>
    </w:p>
    <w:p w14:paraId="55ECE833" w14:textId="53B63EA9" w:rsidR="00551290" w:rsidRPr="00551290" w:rsidRDefault="00551290" w:rsidP="00F76410">
      <w:pPr>
        <w:pStyle w:val="NormalWeb"/>
        <w:spacing w:before="0" w:beforeAutospacing="0" w:after="0" w:afterAutospacing="0"/>
        <w:jc w:val="both"/>
        <w:rPr>
          <w:rFonts w:eastAsia="MS Mincho"/>
          <w:b/>
          <w:bCs/>
          <w:color w:val="0070C0"/>
          <w:sz w:val="32"/>
          <w:szCs w:val="32"/>
          <w:lang w:eastAsia="en-AU"/>
        </w:rPr>
      </w:pPr>
      <w:r w:rsidRPr="00551290">
        <w:rPr>
          <w:rFonts w:eastAsia="MS Mincho"/>
          <w:b/>
          <w:bCs/>
          <w:color w:val="0070C0"/>
          <w:sz w:val="32"/>
          <w:szCs w:val="32"/>
          <w:lang w:eastAsia="en-AU"/>
        </w:rPr>
        <w:t xml:space="preserve">Monitoring and </w:t>
      </w:r>
      <w:r w:rsidR="00877A55">
        <w:rPr>
          <w:rFonts w:eastAsia="MS Mincho"/>
          <w:b/>
          <w:bCs/>
          <w:color w:val="0070C0"/>
          <w:sz w:val="32"/>
          <w:szCs w:val="32"/>
          <w:lang w:eastAsia="en-AU"/>
        </w:rPr>
        <w:t>r</w:t>
      </w:r>
      <w:r w:rsidRPr="00551290">
        <w:rPr>
          <w:rFonts w:eastAsia="MS Mincho"/>
          <w:b/>
          <w:bCs/>
          <w:color w:val="0070C0"/>
          <w:sz w:val="32"/>
          <w:szCs w:val="32"/>
          <w:lang w:eastAsia="en-AU"/>
        </w:rPr>
        <w:t>eporting</w:t>
      </w:r>
    </w:p>
    <w:p w14:paraId="7214FB1F" w14:textId="77777777" w:rsidR="00551290" w:rsidRDefault="0055129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49B42D54" w14:textId="77777777" w:rsidR="008C1C8E" w:rsidRDefault="0055129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  <w:r>
        <w:rPr>
          <w:rFonts w:eastAsia="MS Mincho"/>
          <w:sz w:val="24"/>
          <w:szCs w:val="24"/>
          <w:lang w:eastAsia="en-AU"/>
        </w:rPr>
        <w:t xml:space="preserve">The delivery of the </w:t>
      </w:r>
      <w:r w:rsidR="00A175B9">
        <w:rPr>
          <w:rFonts w:eastAsia="MS Mincho"/>
          <w:sz w:val="24"/>
          <w:szCs w:val="24"/>
          <w:lang w:eastAsia="en-AU"/>
        </w:rPr>
        <w:t>WAMPF</w:t>
      </w:r>
      <w:r>
        <w:rPr>
          <w:rFonts w:eastAsia="MS Mincho"/>
          <w:sz w:val="24"/>
          <w:szCs w:val="24"/>
          <w:lang w:eastAsia="en-AU"/>
        </w:rPr>
        <w:t xml:space="preserve"> </w:t>
      </w:r>
      <w:r w:rsidR="00D75F1F">
        <w:rPr>
          <w:rFonts w:eastAsia="MS Mincho"/>
          <w:sz w:val="24"/>
          <w:szCs w:val="24"/>
          <w:lang w:eastAsia="en-AU"/>
        </w:rPr>
        <w:t>applies to all Western Australian public sector agencies</w:t>
      </w:r>
      <w:r>
        <w:rPr>
          <w:rFonts w:eastAsia="MS Mincho"/>
          <w:sz w:val="24"/>
          <w:szCs w:val="24"/>
          <w:lang w:eastAsia="en-AU"/>
        </w:rPr>
        <w:t xml:space="preserve">. </w:t>
      </w:r>
      <w:r w:rsidR="008C1C8E">
        <w:rPr>
          <w:rFonts w:eastAsia="MS Mincho"/>
          <w:sz w:val="24"/>
          <w:szCs w:val="24"/>
          <w:lang w:eastAsia="en-AU"/>
        </w:rPr>
        <w:t xml:space="preserve">Agencies will be required to report on the outcomes of their multicultural plans in their annual report. </w:t>
      </w:r>
    </w:p>
    <w:p w14:paraId="084C3DBC" w14:textId="77777777" w:rsidR="008C1C8E" w:rsidRDefault="008C1C8E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45C6EEE3" w14:textId="16BB02BF" w:rsidR="00F76410" w:rsidRDefault="008C1C8E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  <w:r>
        <w:rPr>
          <w:rFonts w:eastAsia="MS Mincho"/>
          <w:sz w:val="24"/>
          <w:szCs w:val="24"/>
          <w:lang w:eastAsia="en-AU"/>
        </w:rPr>
        <w:t xml:space="preserve">This template will support agencies to record and report on the outcomes and progress of their multicultural plans. </w:t>
      </w:r>
    </w:p>
    <w:p w14:paraId="7BC766CF" w14:textId="77777777" w:rsidR="00F76410" w:rsidRDefault="00F7641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74ADAD98" w14:textId="476BAE57" w:rsidR="00F76410" w:rsidRDefault="00F7641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  <w:r>
        <w:rPr>
          <w:rFonts w:eastAsia="MS Mincho"/>
          <w:sz w:val="24"/>
          <w:szCs w:val="24"/>
          <w:lang w:eastAsia="en-AU"/>
        </w:rPr>
        <w:t>Th</w:t>
      </w:r>
      <w:r w:rsidR="00D60464">
        <w:rPr>
          <w:rFonts w:eastAsia="MS Mincho"/>
          <w:sz w:val="24"/>
          <w:szCs w:val="24"/>
          <w:lang w:eastAsia="en-AU"/>
        </w:rPr>
        <w:t>is</w:t>
      </w:r>
      <w:r>
        <w:rPr>
          <w:rFonts w:eastAsia="MS Mincho"/>
          <w:sz w:val="24"/>
          <w:szCs w:val="24"/>
          <w:lang w:eastAsia="en-AU"/>
        </w:rPr>
        <w:t xml:space="preserve"> template </w:t>
      </w:r>
      <w:r w:rsidR="008A400D">
        <w:rPr>
          <w:rFonts w:eastAsia="MS Mincho"/>
          <w:sz w:val="24"/>
          <w:szCs w:val="24"/>
          <w:lang w:eastAsia="en-AU"/>
        </w:rPr>
        <w:t>should</w:t>
      </w:r>
      <w:r w:rsidR="00D75F1F">
        <w:rPr>
          <w:rFonts w:eastAsia="MS Mincho"/>
          <w:sz w:val="24"/>
          <w:szCs w:val="24"/>
          <w:lang w:eastAsia="en-AU"/>
        </w:rPr>
        <w:t xml:space="preserve"> be used to </w:t>
      </w:r>
      <w:r w:rsidR="008A400D">
        <w:rPr>
          <w:rFonts w:eastAsia="MS Mincho"/>
          <w:sz w:val="24"/>
          <w:szCs w:val="24"/>
          <w:lang w:eastAsia="en-AU"/>
        </w:rPr>
        <w:t xml:space="preserve">report on </w:t>
      </w:r>
      <w:r w:rsidR="00FC3AC7">
        <w:rPr>
          <w:rFonts w:eastAsia="MS Mincho"/>
          <w:sz w:val="24"/>
          <w:szCs w:val="24"/>
          <w:lang w:eastAsia="en-AU"/>
        </w:rPr>
        <w:t>a</w:t>
      </w:r>
      <w:r>
        <w:rPr>
          <w:rFonts w:eastAsia="MS Mincho"/>
          <w:sz w:val="24"/>
          <w:szCs w:val="24"/>
          <w:lang w:eastAsia="en-AU"/>
        </w:rPr>
        <w:t>gencies</w:t>
      </w:r>
      <w:r w:rsidR="00D75F1F">
        <w:rPr>
          <w:rFonts w:eastAsia="MS Mincho"/>
          <w:sz w:val="24"/>
          <w:szCs w:val="24"/>
          <w:lang w:eastAsia="en-AU"/>
        </w:rPr>
        <w:t>’</w:t>
      </w:r>
      <w:r>
        <w:rPr>
          <w:rFonts w:eastAsia="MS Mincho"/>
          <w:sz w:val="24"/>
          <w:szCs w:val="24"/>
          <w:lang w:eastAsia="en-AU"/>
        </w:rPr>
        <w:t xml:space="preserve"> </w:t>
      </w:r>
      <w:r w:rsidR="00FC3AC7">
        <w:rPr>
          <w:rFonts w:eastAsia="MS Mincho"/>
          <w:sz w:val="24"/>
          <w:szCs w:val="24"/>
          <w:lang w:eastAsia="en-AU"/>
        </w:rPr>
        <w:t>multicultural plans</w:t>
      </w:r>
      <w:r w:rsidR="00D75F1F">
        <w:rPr>
          <w:rFonts w:eastAsia="MS Mincho"/>
          <w:sz w:val="24"/>
          <w:szCs w:val="24"/>
          <w:lang w:eastAsia="en-AU"/>
        </w:rPr>
        <w:t xml:space="preserve"> according to each of the </w:t>
      </w:r>
      <w:r w:rsidR="00430FA4">
        <w:rPr>
          <w:rFonts w:eastAsia="MS Mincho"/>
          <w:sz w:val="24"/>
          <w:szCs w:val="24"/>
          <w:lang w:eastAsia="en-AU"/>
        </w:rPr>
        <w:t>p</w:t>
      </w:r>
      <w:r w:rsidR="00D75F1F">
        <w:rPr>
          <w:rFonts w:eastAsia="MS Mincho"/>
          <w:sz w:val="24"/>
          <w:szCs w:val="24"/>
          <w:lang w:eastAsia="en-AU"/>
        </w:rPr>
        <w:t xml:space="preserve">olicy </w:t>
      </w:r>
      <w:r w:rsidR="00430FA4">
        <w:rPr>
          <w:rFonts w:eastAsia="MS Mincho"/>
          <w:sz w:val="24"/>
          <w:szCs w:val="24"/>
          <w:lang w:eastAsia="en-AU"/>
        </w:rPr>
        <w:t>p</w:t>
      </w:r>
      <w:r w:rsidR="00D75F1F">
        <w:rPr>
          <w:rFonts w:eastAsia="MS Mincho"/>
          <w:sz w:val="24"/>
          <w:szCs w:val="24"/>
          <w:lang w:eastAsia="en-AU"/>
        </w:rPr>
        <w:t xml:space="preserve">riority </w:t>
      </w:r>
      <w:r w:rsidR="00430FA4">
        <w:rPr>
          <w:rFonts w:eastAsia="MS Mincho"/>
          <w:sz w:val="24"/>
          <w:szCs w:val="24"/>
          <w:lang w:eastAsia="en-AU"/>
        </w:rPr>
        <w:t>a</w:t>
      </w:r>
      <w:r w:rsidR="00D75F1F">
        <w:rPr>
          <w:rFonts w:eastAsia="MS Mincho"/>
          <w:sz w:val="24"/>
          <w:szCs w:val="24"/>
          <w:lang w:eastAsia="en-AU"/>
        </w:rPr>
        <w:t>reas:</w:t>
      </w:r>
    </w:p>
    <w:p w14:paraId="45E98DFD" w14:textId="77777777" w:rsidR="00F76410" w:rsidRDefault="00F7641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2BF900CC" w14:textId="47F9FD9D" w:rsidR="00F76410" w:rsidRPr="0025750C" w:rsidRDefault="00F76410" w:rsidP="004951B3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25750C">
        <w:rPr>
          <w:color w:val="000000"/>
          <w:sz w:val="24"/>
          <w:szCs w:val="24"/>
        </w:rPr>
        <w:t xml:space="preserve">Policy </w:t>
      </w:r>
      <w:r w:rsidR="00877A55">
        <w:rPr>
          <w:color w:val="000000"/>
          <w:sz w:val="24"/>
          <w:szCs w:val="24"/>
        </w:rPr>
        <w:t>p</w:t>
      </w:r>
      <w:r w:rsidRPr="0025750C">
        <w:rPr>
          <w:color w:val="000000"/>
          <w:sz w:val="24"/>
          <w:szCs w:val="24"/>
        </w:rPr>
        <w:t>riority 1</w:t>
      </w:r>
      <w:r w:rsidR="007F64ED">
        <w:rPr>
          <w:color w:val="000000"/>
          <w:sz w:val="24"/>
          <w:szCs w:val="24"/>
        </w:rPr>
        <w:t>—</w:t>
      </w:r>
      <w:r w:rsidRPr="0025750C">
        <w:rPr>
          <w:color w:val="000000"/>
          <w:sz w:val="24"/>
          <w:szCs w:val="24"/>
        </w:rPr>
        <w:t xml:space="preserve">Harmonious and </w:t>
      </w:r>
      <w:r w:rsidR="00877A55">
        <w:rPr>
          <w:color w:val="000000"/>
          <w:sz w:val="24"/>
          <w:szCs w:val="24"/>
        </w:rPr>
        <w:t>i</w:t>
      </w:r>
      <w:r w:rsidRPr="0025750C">
        <w:rPr>
          <w:color w:val="000000"/>
          <w:sz w:val="24"/>
          <w:szCs w:val="24"/>
        </w:rPr>
        <w:t>nclusive communities</w:t>
      </w:r>
    </w:p>
    <w:p w14:paraId="0AA05C71" w14:textId="328DD55E" w:rsidR="00F76410" w:rsidRPr="0025750C" w:rsidRDefault="00F76410" w:rsidP="004951B3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25750C">
        <w:rPr>
          <w:color w:val="000000"/>
          <w:sz w:val="24"/>
          <w:szCs w:val="24"/>
        </w:rPr>
        <w:t xml:space="preserve">Policy </w:t>
      </w:r>
      <w:r w:rsidR="00877A55">
        <w:rPr>
          <w:color w:val="000000"/>
          <w:sz w:val="24"/>
          <w:szCs w:val="24"/>
        </w:rPr>
        <w:t>p</w:t>
      </w:r>
      <w:r w:rsidRPr="0025750C">
        <w:rPr>
          <w:color w:val="000000"/>
          <w:sz w:val="24"/>
          <w:szCs w:val="24"/>
        </w:rPr>
        <w:t>riority 2</w:t>
      </w:r>
      <w:r w:rsidR="007F64ED">
        <w:rPr>
          <w:color w:val="000000"/>
          <w:sz w:val="24"/>
          <w:szCs w:val="24"/>
        </w:rPr>
        <w:t>—</w:t>
      </w:r>
      <w:r w:rsidRPr="0025750C">
        <w:rPr>
          <w:color w:val="000000"/>
          <w:sz w:val="24"/>
          <w:szCs w:val="24"/>
        </w:rPr>
        <w:t>Culturally responsive policies, programs and services</w:t>
      </w:r>
    </w:p>
    <w:p w14:paraId="450715B8" w14:textId="46606817" w:rsidR="00F76410" w:rsidRDefault="00F76410" w:rsidP="004951B3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25750C">
        <w:rPr>
          <w:color w:val="000000"/>
          <w:sz w:val="24"/>
          <w:szCs w:val="24"/>
        </w:rPr>
        <w:t xml:space="preserve">Policy </w:t>
      </w:r>
      <w:r w:rsidR="00877A55">
        <w:rPr>
          <w:color w:val="000000"/>
          <w:sz w:val="24"/>
          <w:szCs w:val="24"/>
        </w:rPr>
        <w:t>p</w:t>
      </w:r>
      <w:r w:rsidRPr="0025750C">
        <w:rPr>
          <w:color w:val="000000"/>
          <w:sz w:val="24"/>
          <w:szCs w:val="24"/>
        </w:rPr>
        <w:t>riority 3</w:t>
      </w:r>
      <w:r w:rsidR="007F64ED">
        <w:rPr>
          <w:color w:val="000000"/>
          <w:sz w:val="24"/>
          <w:szCs w:val="24"/>
        </w:rPr>
        <w:t>—</w:t>
      </w:r>
      <w:r w:rsidRPr="0025750C">
        <w:rPr>
          <w:color w:val="000000"/>
          <w:sz w:val="24"/>
          <w:szCs w:val="24"/>
        </w:rPr>
        <w:t>Economic, social, cultural, ci</w:t>
      </w:r>
      <w:r>
        <w:rPr>
          <w:color w:val="000000"/>
          <w:sz w:val="24"/>
          <w:szCs w:val="24"/>
        </w:rPr>
        <w:t>vic and political participation</w:t>
      </w:r>
      <w:r w:rsidR="00EC7DB9">
        <w:rPr>
          <w:color w:val="000000"/>
          <w:sz w:val="24"/>
          <w:szCs w:val="24"/>
        </w:rPr>
        <w:t>.</w:t>
      </w:r>
    </w:p>
    <w:p w14:paraId="3BD9164D" w14:textId="77777777" w:rsidR="00F76410" w:rsidRDefault="00F76410" w:rsidP="00F76410">
      <w:pPr>
        <w:pStyle w:val="NormalWeb"/>
        <w:spacing w:before="0" w:beforeAutospacing="0" w:after="0" w:afterAutospacing="0"/>
        <w:jc w:val="both"/>
        <w:rPr>
          <w:rFonts w:eastAsia="MS Mincho"/>
          <w:sz w:val="24"/>
          <w:szCs w:val="24"/>
          <w:lang w:eastAsia="en-AU"/>
        </w:rPr>
      </w:pPr>
    </w:p>
    <w:p w14:paraId="5BDC3F84" w14:textId="77777777" w:rsidR="00722DD4" w:rsidRDefault="00722DD4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5A588CEE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719702A0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1D785A3B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4CDEF53B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6E61343E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7758B0E7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0A6FB814" w14:textId="77777777" w:rsidR="0072536A" w:rsidRDefault="0072536A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</w:p>
    <w:p w14:paraId="744495F4" w14:textId="010D9A63" w:rsidR="00F04C2A" w:rsidRDefault="001B2C37">
      <w:pPr>
        <w:pStyle w:val="NormalWeb"/>
        <w:spacing w:before="240" w:beforeAutospacing="0" w:after="240" w:afterAutospacing="0"/>
        <w:rPr>
          <w:b/>
          <w:color w:val="0070C0"/>
          <w:sz w:val="28"/>
          <w:szCs w:val="24"/>
        </w:rPr>
      </w:pPr>
      <w:r w:rsidRPr="00E748F8">
        <w:rPr>
          <w:b/>
          <w:color w:val="0070C0"/>
          <w:sz w:val="28"/>
          <w:szCs w:val="24"/>
          <w:highlight w:val="yellow"/>
        </w:rPr>
        <w:lastRenderedPageBreak/>
        <w:t>IMPORTANT!</w:t>
      </w:r>
    </w:p>
    <w:p w14:paraId="6E02F489" w14:textId="17AD9BDD" w:rsidR="00F04C2A" w:rsidRDefault="4BF12178" w:rsidP="00F04C2A">
      <w:pPr>
        <w:pStyle w:val="NormalWeb"/>
        <w:numPr>
          <w:ilvl w:val="0"/>
          <w:numId w:val="40"/>
        </w:numPr>
        <w:spacing w:before="240" w:beforeAutospacing="0" w:after="240" w:afterAutospacing="0"/>
      </w:pPr>
      <w:r w:rsidRPr="12BBF215">
        <w:rPr>
          <w:sz w:val="24"/>
          <w:szCs w:val="24"/>
        </w:rPr>
        <w:t>Agencies</w:t>
      </w:r>
      <w:r w:rsidR="45C94E8B" w:rsidRPr="12BBF215">
        <w:rPr>
          <w:sz w:val="24"/>
          <w:szCs w:val="24"/>
        </w:rPr>
        <w:t xml:space="preserve"> need to</w:t>
      </w:r>
      <w:r w:rsidR="499BFCE5" w:rsidRPr="12BBF215">
        <w:rPr>
          <w:sz w:val="24"/>
          <w:szCs w:val="24"/>
        </w:rPr>
        <w:t xml:space="preserve"> only </w:t>
      </w:r>
      <w:r w:rsidR="376D6B44" w:rsidRPr="12BBF215">
        <w:rPr>
          <w:sz w:val="24"/>
          <w:szCs w:val="24"/>
        </w:rPr>
        <w:t xml:space="preserve">report </w:t>
      </w:r>
      <w:r w:rsidR="499BFCE5" w:rsidRPr="12BBF215">
        <w:rPr>
          <w:sz w:val="24"/>
          <w:szCs w:val="24"/>
        </w:rPr>
        <w:t>on</w:t>
      </w:r>
      <w:r w:rsidR="376D6B44" w:rsidRPr="12BBF215">
        <w:rPr>
          <w:sz w:val="24"/>
          <w:szCs w:val="24"/>
        </w:rPr>
        <w:t xml:space="preserve"> actions </w:t>
      </w:r>
      <w:r w:rsidR="3AEC6961" w:rsidRPr="12BBF215">
        <w:rPr>
          <w:sz w:val="24"/>
          <w:szCs w:val="24"/>
        </w:rPr>
        <w:t>listed in</w:t>
      </w:r>
      <w:r w:rsidR="499BFCE5" w:rsidRPr="12BBF215">
        <w:rPr>
          <w:sz w:val="24"/>
          <w:szCs w:val="24"/>
        </w:rPr>
        <w:t xml:space="preserve"> </w:t>
      </w:r>
      <w:r w:rsidR="78BBB950" w:rsidRPr="12BBF215">
        <w:rPr>
          <w:sz w:val="24"/>
          <w:szCs w:val="24"/>
        </w:rPr>
        <w:t>their</w:t>
      </w:r>
      <w:r w:rsidR="499BFCE5" w:rsidRPr="12BBF215">
        <w:rPr>
          <w:sz w:val="24"/>
          <w:szCs w:val="24"/>
        </w:rPr>
        <w:t xml:space="preserve"> </w:t>
      </w:r>
      <w:r w:rsidR="77DB0159" w:rsidRPr="12BBF215">
        <w:rPr>
          <w:sz w:val="24"/>
          <w:szCs w:val="24"/>
        </w:rPr>
        <w:t xml:space="preserve">current </w:t>
      </w:r>
      <w:r w:rsidR="499BFCE5" w:rsidRPr="12BBF215">
        <w:rPr>
          <w:sz w:val="24"/>
          <w:szCs w:val="24"/>
        </w:rPr>
        <w:t>multicultural plan</w:t>
      </w:r>
      <w:r w:rsidR="3AEC6961" w:rsidRPr="12BBF215">
        <w:rPr>
          <w:sz w:val="24"/>
          <w:szCs w:val="24"/>
        </w:rPr>
        <w:t>.</w:t>
      </w:r>
      <w:r w:rsidR="499BFCE5" w:rsidRPr="12BBF215">
        <w:rPr>
          <w:sz w:val="24"/>
          <w:szCs w:val="24"/>
        </w:rPr>
        <w:t xml:space="preserve"> </w:t>
      </w:r>
    </w:p>
    <w:p w14:paraId="363DF652" w14:textId="5AC0B49B" w:rsidR="00F04C2A" w:rsidRDefault="00F04C2A" w:rsidP="1594F862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4"/>
          <w:szCs w:val="24"/>
        </w:rPr>
      </w:pPr>
      <w:r w:rsidRPr="1594F862">
        <w:rPr>
          <w:sz w:val="24"/>
          <w:szCs w:val="24"/>
        </w:rPr>
        <w:t xml:space="preserve">Any ongoing actions that are planned across multiple years should also be included. </w:t>
      </w:r>
      <w:r w:rsidR="003A039B" w:rsidRPr="1594F862">
        <w:rPr>
          <w:sz w:val="24"/>
          <w:szCs w:val="24"/>
        </w:rPr>
        <w:t>A</w:t>
      </w:r>
      <w:r w:rsidRPr="1594F862">
        <w:rPr>
          <w:sz w:val="24"/>
          <w:szCs w:val="24"/>
        </w:rPr>
        <w:t>ctions with due dates beyond the current financial year that have been completed early can also be listed in this report.</w:t>
      </w:r>
    </w:p>
    <w:p w14:paraId="5765CC8A" w14:textId="6B2AB445" w:rsidR="001B2C37" w:rsidRPr="001B2C37" w:rsidRDefault="5C671525" w:rsidP="1594F862">
      <w:pPr>
        <w:pStyle w:val="NormalWeb"/>
        <w:numPr>
          <w:ilvl w:val="0"/>
          <w:numId w:val="39"/>
        </w:numPr>
        <w:spacing w:before="240" w:beforeAutospacing="0" w:after="240" w:afterAutospacing="0"/>
        <w:rPr>
          <w:rFonts w:asciiTheme="minorEastAsia" w:eastAsiaTheme="minorEastAsia" w:hAnsiTheme="minorEastAsia" w:cstheme="minorEastAsia"/>
          <w:sz w:val="24"/>
          <w:szCs w:val="24"/>
        </w:rPr>
      </w:pPr>
      <w:r w:rsidRPr="1594F862">
        <w:rPr>
          <w:sz w:val="24"/>
          <w:szCs w:val="24"/>
        </w:rPr>
        <w:t>You do not have to enter information for each section of this report. P</w:t>
      </w:r>
      <w:r w:rsidR="499BFCE5" w:rsidRPr="1594F862">
        <w:rPr>
          <w:sz w:val="24"/>
          <w:szCs w:val="24"/>
        </w:rPr>
        <w:t xml:space="preserve">lease refer to your agency’s </w:t>
      </w:r>
      <w:r w:rsidR="6AB9BAA8" w:rsidRPr="1594F862">
        <w:rPr>
          <w:sz w:val="24"/>
          <w:szCs w:val="24"/>
        </w:rPr>
        <w:t xml:space="preserve">current </w:t>
      </w:r>
      <w:r w:rsidR="499BFCE5" w:rsidRPr="1594F862">
        <w:rPr>
          <w:sz w:val="24"/>
          <w:szCs w:val="24"/>
        </w:rPr>
        <w:t xml:space="preserve">multicultural plan to inform where actions and relating outcomes </w:t>
      </w:r>
      <w:r w:rsidR="6AB9BAA8" w:rsidRPr="1594F862">
        <w:rPr>
          <w:sz w:val="24"/>
          <w:szCs w:val="24"/>
        </w:rPr>
        <w:t xml:space="preserve">achieved </w:t>
      </w:r>
      <w:r w:rsidR="499BFCE5" w:rsidRPr="1594F862">
        <w:rPr>
          <w:sz w:val="24"/>
          <w:szCs w:val="24"/>
        </w:rPr>
        <w:t xml:space="preserve">should be </w:t>
      </w:r>
      <w:r w:rsidR="6AB9BAA8" w:rsidRPr="1594F862">
        <w:rPr>
          <w:sz w:val="24"/>
          <w:szCs w:val="24"/>
        </w:rPr>
        <w:t xml:space="preserve">included </w:t>
      </w:r>
      <w:r w:rsidR="499BFCE5" w:rsidRPr="1594F862">
        <w:rPr>
          <w:sz w:val="24"/>
          <w:szCs w:val="24"/>
        </w:rPr>
        <w:t xml:space="preserve">in this report.  </w:t>
      </w:r>
    </w:p>
    <w:p w14:paraId="75A194E2" w14:textId="5E41C5F0" w:rsidR="001B2C37" w:rsidRPr="001B2C37" w:rsidRDefault="713508F5" w:rsidP="1594F862">
      <w:pPr>
        <w:pStyle w:val="NormalWeb"/>
        <w:numPr>
          <w:ilvl w:val="0"/>
          <w:numId w:val="39"/>
        </w:numPr>
        <w:spacing w:before="240" w:beforeAutospacing="0" w:after="240" w:afterAutospacing="0"/>
        <w:rPr>
          <w:sz w:val="24"/>
          <w:szCs w:val="24"/>
        </w:rPr>
      </w:pPr>
      <w:r w:rsidRPr="1594F862">
        <w:rPr>
          <w:sz w:val="24"/>
          <w:szCs w:val="24"/>
        </w:rPr>
        <w:t>If you have the same action/o</w:t>
      </w:r>
      <w:r w:rsidR="78541967" w:rsidRPr="1594F862">
        <w:rPr>
          <w:sz w:val="24"/>
          <w:szCs w:val="24"/>
        </w:rPr>
        <w:t>utcome</w:t>
      </w:r>
      <w:r w:rsidRPr="1594F862">
        <w:rPr>
          <w:sz w:val="24"/>
          <w:szCs w:val="24"/>
        </w:rPr>
        <w:t xml:space="preserve"> </w:t>
      </w:r>
      <w:r w:rsidR="55212EC3" w:rsidRPr="1594F862">
        <w:rPr>
          <w:sz w:val="24"/>
          <w:szCs w:val="24"/>
        </w:rPr>
        <w:t>listed against</w:t>
      </w:r>
      <w:r w:rsidR="0287905D" w:rsidRPr="1594F862">
        <w:rPr>
          <w:sz w:val="24"/>
          <w:szCs w:val="24"/>
        </w:rPr>
        <w:t xml:space="preserve"> multiple strategies</w:t>
      </w:r>
      <w:r w:rsidRPr="1594F862">
        <w:rPr>
          <w:sz w:val="24"/>
          <w:szCs w:val="24"/>
        </w:rPr>
        <w:t xml:space="preserve">, please note </w:t>
      </w:r>
      <w:r w:rsidR="02A01957" w:rsidRPr="1594F862">
        <w:rPr>
          <w:sz w:val="24"/>
          <w:szCs w:val="24"/>
        </w:rPr>
        <w:t>the specific deliverable</w:t>
      </w:r>
      <w:r w:rsidR="2C6DA219" w:rsidRPr="1594F862">
        <w:rPr>
          <w:sz w:val="24"/>
          <w:szCs w:val="24"/>
        </w:rPr>
        <w:t>s</w:t>
      </w:r>
      <w:r w:rsidR="304C739F" w:rsidRPr="1594F862">
        <w:rPr>
          <w:sz w:val="24"/>
          <w:szCs w:val="24"/>
        </w:rPr>
        <w:t xml:space="preserve"> </w:t>
      </w:r>
      <w:r w:rsidR="02927B35" w:rsidRPr="1594F862">
        <w:rPr>
          <w:sz w:val="24"/>
          <w:szCs w:val="24"/>
        </w:rPr>
        <w:t xml:space="preserve">in the </w:t>
      </w:r>
      <w:r w:rsidR="304C739F" w:rsidRPr="1594F862">
        <w:rPr>
          <w:sz w:val="24"/>
          <w:szCs w:val="24"/>
        </w:rPr>
        <w:t>‘Outcomes achieved’ column</w:t>
      </w:r>
      <w:r w:rsidR="003A039B" w:rsidRPr="1594F862">
        <w:rPr>
          <w:sz w:val="24"/>
          <w:szCs w:val="24"/>
        </w:rPr>
        <w:t>,</w:t>
      </w:r>
      <w:r w:rsidR="02A01957" w:rsidRPr="1594F862">
        <w:rPr>
          <w:sz w:val="24"/>
          <w:szCs w:val="24"/>
        </w:rPr>
        <w:t xml:space="preserve"> </w:t>
      </w:r>
      <w:r w:rsidR="2AA7EE8B" w:rsidRPr="1594F862">
        <w:rPr>
          <w:sz w:val="24"/>
          <w:szCs w:val="24"/>
        </w:rPr>
        <w:t>high</w:t>
      </w:r>
      <w:r w:rsidR="181976DB" w:rsidRPr="1594F862">
        <w:rPr>
          <w:sz w:val="24"/>
          <w:szCs w:val="24"/>
        </w:rPr>
        <w:t>light</w:t>
      </w:r>
      <w:r w:rsidR="02927B35" w:rsidRPr="1594F862">
        <w:rPr>
          <w:sz w:val="24"/>
          <w:szCs w:val="24"/>
        </w:rPr>
        <w:t xml:space="preserve">ing </w:t>
      </w:r>
      <w:r w:rsidR="26C96D33" w:rsidRPr="1594F862">
        <w:rPr>
          <w:sz w:val="24"/>
          <w:szCs w:val="24"/>
        </w:rPr>
        <w:t xml:space="preserve">relevant </w:t>
      </w:r>
      <w:r w:rsidR="55212EC3" w:rsidRPr="1594F862">
        <w:rPr>
          <w:sz w:val="24"/>
          <w:szCs w:val="24"/>
        </w:rPr>
        <w:t>achievement</w:t>
      </w:r>
      <w:r w:rsidR="0059577E" w:rsidRPr="1594F862">
        <w:rPr>
          <w:sz w:val="24"/>
          <w:szCs w:val="24"/>
        </w:rPr>
        <w:t>/s</w:t>
      </w:r>
      <w:r w:rsidR="55212EC3" w:rsidRPr="1594F862">
        <w:rPr>
          <w:sz w:val="24"/>
          <w:szCs w:val="24"/>
        </w:rPr>
        <w:t xml:space="preserve"> </w:t>
      </w:r>
      <w:r w:rsidR="2C6DA219" w:rsidRPr="1594F862">
        <w:rPr>
          <w:sz w:val="24"/>
          <w:szCs w:val="24"/>
        </w:rPr>
        <w:t xml:space="preserve">for </w:t>
      </w:r>
      <w:r w:rsidR="55212EC3" w:rsidRPr="1594F862">
        <w:rPr>
          <w:sz w:val="24"/>
          <w:szCs w:val="24"/>
        </w:rPr>
        <w:t>each context</w:t>
      </w:r>
      <w:r w:rsidR="00D025F8" w:rsidRPr="1594F862">
        <w:rPr>
          <w:sz w:val="24"/>
          <w:szCs w:val="24"/>
        </w:rPr>
        <w:t>.</w:t>
      </w:r>
      <w:r w:rsidR="52F74AF3" w:rsidRPr="1594F862">
        <w:rPr>
          <w:sz w:val="24"/>
          <w:szCs w:val="24"/>
        </w:rPr>
        <w:t xml:space="preserve"> </w:t>
      </w:r>
    </w:p>
    <w:p w14:paraId="021A7D53" w14:textId="701AB2E9" w:rsidR="001B2C37" w:rsidRPr="00E55F2F" w:rsidRDefault="001B2C37" w:rsidP="12BBF215">
      <w:pPr>
        <w:pStyle w:val="NormalWeb"/>
        <w:spacing w:before="0" w:beforeAutospacing="0" w:after="0" w:afterAutospacing="0"/>
        <w:rPr>
          <w:sz w:val="24"/>
          <w:szCs w:val="24"/>
        </w:rPr>
      </w:pPr>
    </w:p>
    <w:p w14:paraId="78692BDF" w14:textId="6D13F59E" w:rsidR="00F76410" w:rsidRDefault="00F76410" w:rsidP="00C25F46">
      <w:pPr>
        <w:pStyle w:val="NormalWeb"/>
        <w:spacing w:before="0" w:beforeAutospacing="0" w:after="0" w:afterAutospacing="0"/>
        <w:rPr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t>Completing th</w:t>
      </w:r>
      <w:r w:rsidR="001B2C37">
        <w:rPr>
          <w:b/>
          <w:color w:val="0070C0"/>
          <w:sz w:val="28"/>
          <w:szCs w:val="24"/>
        </w:rPr>
        <w:t>is</w:t>
      </w:r>
      <w:r>
        <w:rPr>
          <w:b/>
          <w:color w:val="0070C0"/>
          <w:sz w:val="28"/>
          <w:szCs w:val="24"/>
        </w:rPr>
        <w:t xml:space="preserve"> </w:t>
      </w:r>
      <w:r w:rsidR="001B2C37">
        <w:rPr>
          <w:b/>
          <w:color w:val="0070C0"/>
          <w:sz w:val="28"/>
          <w:szCs w:val="24"/>
        </w:rPr>
        <w:t>report</w:t>
      </w:r>
      <w:r w:rsidR="00C25F46">
        <w:rPr>
          <w:b/>
          <w:color w:val="0070C0"/>
          <w:sz w:val="28"/>
          <w:szCs w:val="24"/>
        </w:rPr>
        <w:br/>
      </w:r>
    </w:p>
    <w:p w14:paraId="6934F29E" w14:textId="140CBF13" w:rsidR="00B85E01" w:rsidRDefault="00D75F1F" w:rsidP="00B85E0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  <w:r w:rsidR="00C25F46">
        <w:rPr>
          <w:bCs/>
          <w:sz w:val="24"/>
          <w:szCs w:val="24"/>
        </w:rPr>
        <w:t xml:space="preserve"> the</w:t>
      </w:r>
      <w:r w:rsidR="00B85E01" w:rsidRPr="00B85E01">
        <w:rPr>
          <w:bCs/>
          <w:sz w:val="24"/>
          <w:szCs w:val="24"/>
        </w:rPr>
        <w:t xml:space="preserve"> first c</w:t>
      </w:r>
      <w:r w:rsidR="00B85E01">
        <w:rPr>
          <w:bCs/>
          <w:sz w:val="24"/>
          <w:szCs w:val="24"/>
        </w:rPr>
        <w:t>olumn ‘Actions’</w:t>
      </w:r>
      <w:r w:rsidR="00B1238E">
        <w:rPr>
          <w:bCs/>
          <w:sz w:val="24"/>
          <w:szCs w:val="24"/>
        </w:rPr>
        <w:t>:</w:t>
      </w:r>
      <w:r w:rsidR="00B85E01">
        <w:rPr>
          <w:bCs/>
          <w:sz w:val="24"/>
          <w:szCs w:val="24"/>
        </w:rPr>
        <w:t xml:space="preserve"> o</w:t>
      </w:r>
      <w:r w:rsidR="00B85E01" w:rsidRPr="00B85E01">
        <w:rPr>
          <w:bCs/>
          <w:sz w:val="24"/>
          <w:szCs w:val="24"/>
        </w:rPr>
        <w:t xml:space="preserve">utline the actions </w:t>
      </w:r>
      <w:r w:rsidR="00B85E01">
        <w:rPr>
          <w:bCs/>
          <w:sz w:val="24"/>
          <w:szCs w:val="24"/>
        </w:rPr>
        <w:t>the agency has</w:t>
      </w:r>
      <w:r w:rsidR="00B85E01" w:rsidRPr="00B85E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taken</w:t>
      </w:r>
      <w:r w:rsidRPr="00B85E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in relation </w:t>
      </w:r>
      <w:r w:rsidR="00B85E01" w:rsidRPr="00B85E01">
        <w:rPr>
          <w:bCs/>
          <w:sz w:val="24"/>
          <w:szCs w:val="24"/>
        </w:rPr>
        <w:t xml:space="preserve">to the strategies outlined under </w:t>
      </w:r>
      <w:r w:rsidR="00C25F46">
        <w:rPr>
          <w:bCs/>
          <w:sz w:val="24"/>
          <w:szCs w:val="24"/>
        </w:rPr>
        <w:t>the</w:t>
      </w:r>
      <w:r w:rsidR="00B85E01" w:rsidRPr="00B85E01">
        <w:rPr>
          <w:bCs/>
          <w:sz w:val="24"/>
          <w:szCs w:val="24"/>
        </w:rPr>
        <w:t xml:space="preserve"> </w:t>
      </w:r>
      <w:r w:rsidR="00C25F46">
        <w:rPr>
          <w:bCs/>
          <w:sz w:val="24"/>
          <w:szCs w:val="24"/>
        </w:rPr>
        <w:t xml:space="preserve">Multicultural Policy Framework </w:t>
      </w:r>
      <w:r w:rsidR="00B85E01" w:rsidRPr="00B85E01">
        <w:rPr>
          <w:bCs/>
          <w:sz w:val="24"/>
          <w:szCs w:val="24"/>
        </w:rPr>
        <w:t>policy priority are</w:t>
      </w:r>
      <w:r w:rsidR="00C25F46">
        <w:rPr>
          <w:bCs/>
          <w:sz w:val="24"/>
          <w:szCs w:val="24"/>
        </w:rPr>
        <w:t>a</w:t>
      </w:r>
      <w:r w:rsidR="00B85E01">
        <w:rPr>
          <w:bCs/>
          <w:sz w:val="24"/>
          <w:szCs w:val="24"/>
        </w:rPr>
        <w:t>.</w:t>
      </w:r>
    </w:p>
    <w:p w14:paraId="285CAA8B" w14:textId="77777777" w:rsidR="00C25F46" w:rsidRPr="00B85E01" w:rsidRDefault="00C25F46" w:rsidP="00C25F46">
      <w:pPr>
        <w:pStyle w:val="NormalWeb"/>
        <w:spacing w:before="0" w:beforeAutospacing="0" w:after="0" w:afterAutospacing="0"/>
        <w:ind w:left="720"/>
        <w:jc w:val="both"/>
        <w:rPr>
          <w:bCs/>
          <w:sz w:val="24"/>
          <w:szCs w:val="24"/>
        </w:rPr>
      </w:pPr>
    </w:p>
    <w:p w14:paraId="7672DF6F" w14:textId="00F17EBF" w:rsidR="00B85E01" w:rsidRDefault="00D75F1F" w:rsidP="00B85E01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</w:t>
      </w:r>
      <w:r w:rsidR="00B85E01">
        <w:rPr>
          <w:bCs/>
          <w:sz w:val="24"/>
          <w:szCs w:val="24"/>
        </w:rPr>
        <w:t xml:space="preserve"> the second column ‘</w:t>
      </w:r>
      <w:r w:rsidR="00C87BD8">
        <w:rPr>
          <w:bCs/>
          <w:sz w:val="24"/>
          <w:szCs w:val="24"/>
        </w:rPr>
        <w:t>Timeframe’</w:t>
      </w:r>
      <w:r w:rsidR="00B1238E">
        <w:rPr>
          <w:bCs/>
          <w:sz w:val="24"/>
          <w:szCs w:val="24"/>
        </w:rPr>
        <w:t>:</w:t>
      </w:r>
      <w:r w:rsidR="00B85E01">
        <w:rPr>
          <w:bCs/>
          <w:sz w:val="24"/>
          <w:szCs w:val="24"/>
        </w:rPr>
        <w:t xml:space="preserve"> outline </w:t>
      </w:r>
      <w:r w:rsidR="00C87BD8">
        <w:rPr>
          <w:bCs/>
          <w:sz w:val="24"/>
          <w:szCs w:val="24"/>
        </w:rPr>
        <w:t>the expected timeframe f</w:t>
      </w:r>
      <w:r>
        <w:rPr>
          <w:bCs/>
          <w:sz w:val="24"/>
          <w:szCs w:val="24"/>
        </w:rPr>
        <w:t>or</w:t>
      </w:r>
      <w:r w:rsidR="00C87BD8">
        <w:rPr>
          <w:bCs/>
          <w:sz w:val="24"/>
          <w:szCs w:val="24"/>
        </w:rPr>
        <w:t xml:space="preserve"> deliverables</w:t>
      </w:r>
      <w:r w:rsidR="00877A55">
        <w:rPr>
          <w:bCs/>
          <w:sz w:val="24"/>
          <w:szCs w:val="24"/>
        </w:rPr>
        <w:t xml:space="preserve">, for example, </w:t>
      </w:r>
      <w:r w:rsidR="00C87BD8">
        <w:rPr>
          <w:bCs/>
          <w:sz w:val="24"/>
          <w:szCs w:val="24"/>
        </w:rPr>
        <w:t>September 202</w:t>
      </w:r>
      <w:r w:rsidR="00337CC8">
        <w:rPr>
          <w:bCs/>
          <w:sz w:val="24"/>
          <w:szCs w:val="24"/>
        </w:rPr>
        <w:t>1</w:t>
      </w:r>
      <w:r w:rsidR="00C87BD8">
        <w:rPr>
          <w:bCs/>
          <w:sz w:val="24"/>
          <w:szCs w:val="24"/>
        </w:rPr>
        <w:t xml:space="preserve"> to </w:t>
      </w:r>
      <w:r w:rsidR="001734D5">
        <w:rPr>
          <w:bCs/>
          <w:sz w:val="24"/>
          <w:szCs w:val="24"/>
        </w:rPr>
        <w:t>March</w:t>
      </w:r>
      <w:r w:rsidR="00C87BD8">
        <w:rPr>
          <w:bCs/>
          <w:sz w:val="24"/>
          <w:szCs w:val="24"/>
        </w:rPr>
        <w:t xml:space="preserve"> 2022.</w:t>
      </w:r>
    </w:p>
    <w:p w14:paraId="45747653" w14:textId="77777777" w:rsidR="00C25F46" w:rsidRDefault="00C25F46" w:rsidP="008305C3">
      <w:pPr>
        <w:pStyle w:val="NormalWeb"/>
        <w:spacing w:before="0" w:beforeAutospacing="0" w:after="0" w:afterAutospacing="0"/>
        <w:ind w:left="720"/>
        <w:jc w:val="both"/>
        <w:rPr>
          <w:bCs/>
          <w:sz w:val="24"/>
          <w:szCs w:val="24"/>
        </w:rPr>
      </w:pPr>
    </w:p>
    <w:p w14:paraId="5A899B5A" w14:textId="7D5AF72A" w:rsidR="00A175B9" w:rsidRPr="001D03D7" w:rsidRDefault="00A175B9" w:rsidP="3C29705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sz w:val="26"/>
          <w:szCs w:val="26"/>
        </w:rPr>
      </w:pPr>
      <w:r w:rsidRPr="3C29705F">
        <w:rPr>
          <w:sz w:val="24"/>
          <w:szCs w:val="24"/>
        </w:rPr>
        <w:t xml:space="preserve">In the </w:t>
      </w:r>
      <w:r w:rsidR="43B75C92" w:rsidRPr="3C29705F">
        <w:rPr>
          <w:sz w:val="24"/>
          <w:szCs w:val="24"/>
        </w:rPr>
        <w:t xml:space="preserve">third </w:t>
      </w:r>
      <w:r w:rsidRPr="3C29705F">
        <w:rPr>
          <w:sz w:val="24"/>
          <w:szCs w:val="24"/>
        </w:rPr>
        <w:t>column ‘Status’</w:t>
      </w:r>
      <w:r w:rsidR="00B1238E">
        <w:rPr>
          <w:sz w:val="24"/>
          <w:szCs w:val="24"/>
        </w:rPr>
        <w:t>:</w:t>
      </w:r>
      <w:r w:rsidRPr="3C29705F">
        <w:rPr>
          <w:sz w:val="24"/>
          <w:szCs w:val="24"/>
        </w:rPr>
        <w:t xml:space="preserve"> identify whether the action is </w:t>
      </w:r>
      <w:r w:rsidR="008D12A3">
        <w:rPr>
          <w:sz w:val="24"/>
          <w:szCs w:val="24"/>
        </w:rPr>
        <w:t>not started, in progress</w:t>
      </w:r>
      <w:r w:rsidR="0013467A">
        <w:rPr>
          <w:sz w:val="24"/>
          <w:szCs w:val="24"/>
        </w:rPr>
        <w:t xml:space="preserve"> </w:t>
      </w:r>
      <w:r w:rsidR="00E9355D">
        <w:rPr>
          <w:sz w:val="24"/>
          <w:szCs w:val="24"/>
        </w:rPr>
        <w:t>or</w:t>
      </w:r>
      <w:r w:rsidRPr="3C29705F">
        <w:rPr>
          <w:sz w:val="24"/>
          <w:szCs w:val="24"/>
        </w:rPr>
        <w:t xml:space="preserve"> completed</w:t>
      </w:r>
    </w:p>
    <w:p w14:paraId="2EC24C83" w14:textId="77777777" w:rsidR="00A175B9" w:rsidRDefault="00A175B9" w:rsidP="00A175B9">
      <w:pPr>
        <w:pStyle w:val="NormalWeb"/>
        <w:spacing w:before="0" w:beforeAutospacing="0" w:after="0" w:afterAutospacing="0"/>
        <w:ind w:left="720"/>
        <w:jc w:val="both"/>
        <w:rPr>
          <w:bCs/>
          <w:sz w:val="24"/>
          <w:szCs w:val="24"/>
        </w:rPr>
      </w:pPr>
    </w:p>
    <w:p w14:paraId="58B40E66" w14:textId="3AF39EBB" w:rsidR="00E87B68" w:rsidRDefault="00D75F1F" w:rsidP="3C29705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sz w:val="24"/>
          <w:szCs w:val="24"/>
        </w:rPr>
      </w:pPr>
      <w:r w:rsidRPr="3C29705F">
        <w:rPr>
          <w:sz w:val="24"/>
          <w:szCs w:val="24"/>
        </w:rPr>
        <w:t>In</w:t>
      </w:r>
      <w:r w:rsidR="00B85E01" w:rsidRPr="3C29705F">
        <w:rPr>
          <w:sz w:val="24"/>
          <w:szCs w:val="24"/>
        </w:rPr>
        <w:t xml:space="preserve"> the </w:t>
      </w:r>
      <w:r w:rsidR="6118F30E" w:rsidRPr="3C29705F">
        <w:rPr>
          <w:sz w:val="24"/>
          <w:szCs w:val="24"/>
        </w:rPr>
        <w:t xml:space="preserve">fourth </w:t>
      </w:r>
      <w:r w:rsidR="00B85E01" w:rsidRPr="3C29705F">
        <w:rPr>
          <w:sz w:val="24"/>
          <w:szCs w:val="24"/>
        </w:rPr>
        <w:t>column ‘Outcomes achieved’</w:t>
      </w:r>
      <w:r w:rsidR="00B1238E">
        <w:rPr>
          <w:sz w:val="24"/>
          <w:szCs w:val="24"/>
        </w:rPr>
        <w:t>:</w:t>
      </w:r>
      <w:r w:rsidR="00836BAB">
        <w:rPr>
          <w:sz w:val="24"/>
          <w:szCs w:val="24"/>
        </w:rPr>
        <w:t xml:space="preserve"> </w:t>
      </w:r>
      <w:r w:rsidR="00836BAB" w:rsidRPr="00836BAB">
        <w:rPr>
          <w:sz w:val="24"/>
          <w:szCs w:val="24"/>
        </w:rPr>
        <w:t>provide commentary on the action, identifying any achievements and outcomes. Include qualitative and quantitative data if available/relevant.</w:t>
      </w:r>
    </w:p>
    <w:p w14:paraId="4C3148E9" w14:textId="77777777" w:rsidR="008305C3" w:rsidRDefault="008305C3" w:rsidP="008305C3">
      <w:pPr>
        <w:pStyle w:val="NormalWeb"/>
        <w:spacing w:before="0" w:beforeAutospacing="0" w:after="0" w:afterAutospacing="0"/>
        <w:ind w:left="720"/>
        <w:jc w:val="both"/>
        <w:rPr>
          <w:sz w:val="24"/>
          <w:szCs w:val="24"/>
        </w:rPr>
      </w:pPr>
    </w:p>
    <w:p w14:paraId="786AEB61" w14:textId="77777777" w:rsidR="00722DD4" w:rsidRDefault="00722DD4" w:rsidP="00551290">
      <w:pPr>
        <w:pStyle w:val="NormalWeb"/>
        <w:spacing w:before="0" w:beforeAutospacing="0" w:after="0" w:afterAutospacing="0"/>
        <w:jc w:val="both"/>
        <w:rPr>
          <w:b/>
          <w:color w:val="2E74B5" w:themeColor="accent5" w:themeShade="BF"/>
          <w:sz w:val="28"/>
          <w:szCs w:val="26"/>
        </w:rPr>
      </w:pPr>
    </w:p>
    <w:p w14:paraId="7CD9A2AC" w14:textId="2C84A998" w:rsidR="00551290" w:rsidRPr="007F5DAA" w:rsidRDefault="00551290" w:rsidP="00551290">
      <w:pPr>
        <w:pStyle w:val="NormalWeb"/>
        <w:spacing w:before="0" w:beforeAutospacing="0" w:after="0" w:afterAutospacing="0"/>
        <w:jc w:val="both"/>
        <w:rPr>
          <w:b/>
          <w:color w:val="2E74B5" w:themeColor="accent5" w:themeShade="BF"/>
          <w:sz w:val="28"/>
          <w:szCs w:val="26"/>
        </w:rPr>
      </w:pPr>
      <w:r w:rsidRPr="007F5DAA">
        <w:rPr>
          <w:b/>
          <w:color w:val="2E74B5" w:themeColor="accent5" w:themeShade="BF"/>
          <w:sz w:val="28"/>
          <w:szCs w:val="26"/>
        </w:rPr>
        <w:t>Contact</w:t>
      </w:r>
    </w:p>
    <w:p w14:paraId="44428ABC" w14:textId="77777777" w:rsidR="00551290" w:rsidRDefault="00551290" w:rsidP="00551290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14:paraId="6EACE0E5" w14:textId="244CC0B8" w:rsidR="004951B3" w:rsidRPr="00B31906" w:rsidRDefault="004951B3" w:rsidP="004951B3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  <w:bookmarkStart w:id="0" w:name="_Hlk27732401"/>
      <w:r>
        <w:rPr>
          <w:sz w:val="24"/>
          <w:szCs w:val="24"/>
        </w:rPr>
        <w:t>For information and advice,</w:t>
      </w:r>
      <w:r w:rsidRPr="00B31906">
        <w:rPr>
          <w:sz w:val="24"/>
          <w:szCs w:val="24"/>
        </w:rPr>
        <w:t xml:space="preserve"> please</w:t>
      </w:r>
      <w:r w:rsidR="00D0532F">
        <w:rPr>
          <w:sz w:val="24"/>
          <w:szCs w:val="24"/>
        </w:rPr>
        <w:t xml:space="preserve"> call </w:t>
      </w:r>
      <w:r w:rsidR="006A6228">
        <w:rPr>
          <w:sz w:val="24"/>
          <w:szCs w:val="24"/>
        </w:rPr>
        <w:t xml:space="preserve">6552 </w:t>
      </w:r>
      <w:r w:rsidR="00B15F83">
        <w:rPr>
          <w:sz w:val="24"/>
          <w:szCs w:val="24"/>
        </w:rPr>
        <w:t>1534</w:t>
      </w:r>
      <w:r w:rsidR="006A6228">
        <w:rPr>
          <w:sz w:val="24"/>
          <w:szCs w:val="24"/>
        </w:rPr>
        <w:t xml:space="preserve"> </w:t>
      </w:r>
      <w:r w:rsidR="00D0532F">
        <w:rPr>
          <w:sz w:val="24"/>
          <w:szCs w:val="24"/>
        </w:rPr>
        <w:t>or</w:t>
      </w:r>
      <w:r w:rsidRPr="00B31906">
        <w:rPr>
          <w:sz w:val="24"/>
          <w:szCs w:val="24"/>
        </w:rPr>
        <w:t xml:space="preserve"> email </w:t>
      </w:r>
      <w:hyperlink r:id="rId10" w:history="1">
        <w:r w:rsidRPr="00B31906">
          <w:rPr>
            <w:rStyle w:val="Hyperlink"/>
            <w:sz w:val="24"/>
            <w:szCs w:val="24"/>
          </w:rPr>
          <w:t>strategy@omi.wa.gov.au</w:t>
        </w:r>
      </w:hyperlink>
      <w:r w:rsidRPr="00B31906">
        <w:rPr>
          <w:sz w:val="24"/>
          <w:szCs w:val="24"/>
        </w:rPr>
        <w:t xml:space="preserve"> to liaise with a Strategy and Planning Officer who can </w:t>
      </w:r>
      <w:r>
        <w:rPr>
          <w:sz w:val="24"/>
          <w:szCs w:val="24"/>
        </w:rPr>
        <w:t xml:space="preserve">assist </w:t>
      </w:r>
      <w:r w:rsidRPr="00B31906">
        <w:rPr>
          <w:sz w:val="24"/>
          <w:szCs w:val="24"/>
        </w:rPr>
        <w:t>you.</w:t>
      </w:r>
    </w:p>
    <w:p w14:paraId="40E15695" w14:textId="77777777" w:rsidR="004951B3" w:rsidRPr="005215EA" w:rsidRDefault="004951B3" w:rsidP="004951B3">
      <w:pPr>
        <w:pStyle w:val="NormalWeb"/>
        <w:spacing w:before="0" w:beforeAutospacing="0" w:after="0" w:afterAutospacing="0"/>
        <w:jc w:val="both"/>
        <w:rPr>
          <w:b/>
          <w:color w:val="0070C0"/>
          <w:sz w:val="28"/>
          <w:szCs w:val="24"/>
        </w:rPr>
      </w:pPr>
      <w:r>
        <w:rPr>
          <w:b/>
          <w:color w:val="0070C0"/>
          <w:sz w:val="28"/>
          <w:szCs w:val="24"/>
        </w:rPr>
        <w:br w:type="column"/>
      </w:r>
      <w:r w:rsidRPr="005215EA">
        <w:rPr>
          <w:b/>
          <w:color w:val="0070C0"/>
          <w:sz w:val="28"/>
          <w:szCs w:val="24"/>
        </w:rPr>
        <w:lastRenderedPageBreak/>
        <w:t>Agency contact details</w:t>
      </w:r>
    </w:p>
    <w:p w14:paraId="1FC35F28" w14:textId="77777777" w:rsidR="004951B3" w:rsidRDefault="004951B3" w:rsidP="004951B3">
      <w:pPr>
        <w:pStyle w:val="NormalWeb"/>
        <w:spacing w:before="0" w:beforeAutospacing="0" w:after="0" w:afterAutospacing="0"/>
        <w:ind w:left="-284"/>
        <w:jc w:val="both"/>
        <w:rPr>
          <w:sz w:val="24"/>
          <w:szCs w:val="24"/>
        </w:rPr>
      </w:pPr>
    </w:p>
    <w:p w14:paraId="252650E2" w14:textId="77777777" w:rsidR="004951B3" w:rsidRPr="009721C2" w:rsidRDefault="004951B3" w:rsidP="004951B3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  <w:r w:rsidRPr="009721C2">
        <w:rPr>
          <w:sz w:val="24"/>
          <w:szCs w:val="24"/>
        </w:rPr>
        <w:t>Please list your agency details here:</w:t>
      </w:r>
    </w:p>
    <w:p w14:paraId="49F9AF4A" w14:textId="77777777" w:rsidR="004951B3" w:rsidRPr="009721C2" w:rsidRDefault="004951B3" w:rsidP="004951B3">
      <w:pPr>
        <w:pStyle w:val="NormalWeb"/>
        <w:spacing w:before="0" w:beforeAutospacing="0" w:after="0" w:afterAutospacing="0"/>
        <w:jc w:val="both"/>
        <w:rPr>
          <w:szCs w:val="24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2527"/>
        <w:gridCol w:w="12190"/>
      </w:tblGrid>
      <w:tr w:rsidR="004951B3" w:rsidRPr="009721C2" w14:paraId="0E9DB921" w14:textId="77777777" w:rsidTr="001A0C01">
        <w:tc>
          <w:tcPr>
            <w:tcW w:w="2527" w:type="dxa"/>
          </w:tcPr>
          <w:p w14:paraId="0AC684C6" w14:textId="77777777" w:rsidR="004951B3" w:rsidRPr="009721C2" w:rsidRDefault="004951B3" w:rsidP="001A0C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21C2">
              <w:rPr>
                <w:rFonts w:ascii="Arial" w:hAnsi="Arial" w:cs="Arial"/>
                <w:b/>
                <w:sz w:val="24"/>
                <w:szCs w:val="24"/>
              </w:rPr>
              <w:t>Agency name:</w:t>
            </w:r>
          </w:p>
          <w:p w14:paraId="7CE06011" w14:textId="77777777" w:rsidR="004951B3" w:rsidRPr="009721C2" w:rsidRDefault="004951B3" w:rsidP="001A0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14:paraId="46D25899" w14:textId="77777777" w:rsidR="004951B3" w:rsidRPr="004951B3" w:rsidRDefault="004951B3" w:rsidP="001A0C0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4951B3" w:rsidRPr="009721C2" w14:paraId="37F3A088" w14:textId="77777777" w:rsidTr="001A0C01">
        <w:trPr>
          <w:trHeight w:val="70"/>
        </w:trPr>
        <w:tc>
          <w:tcPr>
            <w:tcW w:w="2527" w:type="dxa"/>
          </w:tcPr>
          <w:p w14:paraId="220E4BDB" w14:textId="77777777" w:rsidR="00C6064E" w:rsidRDefault="00C6064E" w:rsidP="00C606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name:</w:t>
            </w:r>
          </w:p>
          <w:p w14:paraId="17511D9F" w14:textId="77777777" w:rsidR="004951B3" w:rsidRPr="009721C2" w:rsidRDefault="004951B3" w:rsidP="00C606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14:paraId="1DEA1350" w14:textId="77777777" w:rsidR="004951B3" w:rsidRPr="004951B3" w:rsidRDefault="004951B3" w:rsidP="001A0C01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4951B3" w:rsidRPr="009721C2" w14:paraId="11D080A5" w14:textId="77777777" w:rsidTr="001A0C01">
        <w:trPr>
          <w:trHeight w:val="70"/>
        </w:trPr>
        <w:tc>
          <w:tcPr>
            <w:tcW w:w="2527" w:type="dxa"/>
          </w:tcPr>
          <w:p w14:paraId="0BA90810" w14:textId="77777777" w:rsidR="00C6064E" w:rsidRDefault="00C6064E" w:rsidP="00C606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title:</w:t>
            </w:r>
          </w:p>
          <w:p w14:paraId="0DEF0D1C" w14:textId="77777777" w:rsidR="004951B3" w:rsidRDefault="004951B3" w:rsidP="001A0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14:paraId="26D699A1" w14:textId="77777777" w:rsidR="004951B3" w:rsidRPr="004951B3" w:rsidRDefault="004951B3" w:rsidP="001A0C01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4951B3" w:rsidRPr="009721C2" w14:paraId="769F39F3" w14:textId="77777777" w:rsidTr="001A0C01">
        <w:trPr>
          <w:trHeight w:val="70"/>
        </w:trPr>
        <w:tc>
          <w:tcPr>
            <w:tcW w:w="2527" w:type="dxa"/>
          </w:tcPr>
          <w:p w14:paraId="06E3F48A" w14:textId="77777777" w:rsidR="004951B3" w:rsidRPr="009721C2" w:rsidRDefault="004951B3" w:rsidP="001A0C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12190" w:type="dxa"/>
          </w:tcPr>
          <w:p w14:paraId="72290741" w14:textId="77777777" w:rsidR="004951B3" w:rsidRPr="004951B3" w:rsidRDefault="004951B3" w:rsidP="001A0C01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2B084080" w14:textId="77777777" w:rsidR="004951B3" w:rsidRPr="004951B3" w:rsidRDefault="004951B3" w:rsidP="001A0C01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4951B3" w:rsidRPr="009721C2" w14:paraId="50C4ABA9" w14:textId="77777777" w:rsidTr="001A0C01">
        <w:trPr>
          <w:trHeight w:val="70"/>
        </w:trPr>
        <w:tc>
          <w:tcPr>
            <w:tcW w:w="2527" w:type="dxa"/>
          </w:tcPr>
          <w:p w14:paraId="557F1C1B" w14:textId="77777777" w:rsidR="004951B3" w:rsidRDefault="004951B3" w:rsidP="001A0C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12190" w:type="dxa"/>
          </w:tcPr>
          <w:p w14:paraId="07B5477B" w14:textId="77777777" w:rsidR="004951B3" w:rsidRPr="004951B3" w:rsidRDefault="004951B3" w:rsidP="001A0C01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524C361C" w14:textId="2A011CA9" w:rsidR="004951B3" w:rsidRPr="004951B3" w:rsidRDefault="004951B3" w:rsidP="001A0C01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</w:tbl>
    <w:p w14:paraId="23FA43EB" w14:textId="77777777" w:rsidR="004951B3" w:rsidRDefault="004951B3" w:rsidP="004951B3">
      <w:pPr>
        <w:rPr>
          <w:b/>
          <w:color w:val="0070C0"/>
          <w:sz w:val="28"/>
          <w:szCs w:val="24"/>
        </w:rPr>
      </w:pPr>
    </w:p>
    <w:p w14:paraId="34B379A9" w14:textId="530C59D3" w:rsidR="00722DD4" w:rsidRDefault="004951B3" w:rsidP="004951B3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</w:t>
      </w:r>
    </w:p>
    <w:p w14:paraId="2E6F37C9" w14:textId="58937249" w:rsidR="00F76410" w:rsidRDefault="00722DD4" w:rsidP="00F76410">
      <w:pPr>
        <w:rPr>
          <w:rFonts w:ascii="Arial" w:hAnsi="Arial" w:cs="Arial"/>
          <w:b/>
          <w:color w:val="FFC000"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br w:type="column"/>
      </w:r>
      <w:r w:rsidR="00F76410" w:rsidRPr="00074B59">
        <w:rPr>
          <w:rFonts w:ascii="Arial" w:hAnsi="Arial" w:cs="Arial"/>
          <w:b/>
          <w:color w:val="FFC000"/>
          <w:sz w:val="28"/>
          <w:szCs w:val="28"/>
        </w:rPr>
        <w:lastRenderedPageBreak/>
        <w:t xml:space="preserve">Policy </w:t>
      </w:r>
      <w:r w:rsidR="00877A55">
        <w:rPr>
          <w:rFonts w:ascii="Arial" w:hAnsi="Arial" w:cs="Arial"/>
          <w:b/>
          <w:color w:val="FFC000"/>
          <w:sz w:val="28"/>
          <w:szCs w:val="28"/>
        </w:rPr>
        <w:t>p</w:t>
      </w:r>
      <w:r w:rsidR="00F76410" w:rsidRPr="00074B59">
        <w:rPr>
          <w:rFonts w:ascii="Arial" w:hAnsi="Arial" w:cs="Arial"/>
          <w:b/>
          <w:color w:val="FFC000"/>
          <w:sz w:val="28"/>
          <w:szCs w:val="28"/>
        </w:rPr>
        <w:t>riority 1</w:t>
      </w:r>
      <w:r w:rsidR="004575AB">
        <w:rPr>
          <w:rFonts w:ascii="Arial" w:hAnsi="Arial" w:cs="Arial"/>
          <w:b/>
          <w:color w:val="FFC000"/>
          <w:sz w:val="28"/>
          <w:szCs w:val="28"/>
        </w:rPr>
        <w:t>—</w:t>
      </w:r>
      <w:r w:rsidR="00F76410" w:rsidRPr="00074B59">
        <w:rPr>
          <w:rFonts w:ascii="Arial" w:hAnsi="Arial" w:cs="Arial"/>
          <w:b/>
          <w:color w:val="FFC000"/>
          <w:sz w:val="28"/>
          <w:szCs w:val="28"/>
        </w:rPr>
        <w:t xml:space="preserve">Harmonious and </w:t>
      </w:r>
      <w:r w:rsidR="00877A55">
        <w:rPr>
          <w:rFonts w:ascii="Arial" w:hAnsi="Arial" w:cs="Arial"/>
          <w:b/>
          <w:color w:val="FFC000"/>
          <w:sz w:val="28"/>
          <w:szCs w:val="28"/>
        </w:rPr>
        <w:t>i</w:t>
      </w:r>
      <w:r w:rsidR="00F76410" w:rsidRPr="00074B59">
        <w:rPr>
          <w:rFonts w:ascii="Arial" w:hAnsi="Arial" w:cs="Arial"/>
          <w:b/>
          <w:color w:val="FFC000"/>
          <w:sz w:val="28"/>
          <w:szCs w:val="28"/>
        </w:rPr>
        <w:t>nclusive communities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F76410" w:rsidRPr="00074B59" w14:paraId="42ACBC6E" w14:textId="77777777" w:rsidTr="138EB99F">
        <w:tc>
          <w:tcPr>
            <w:tcW w:w="15304" w:type="dxa"/>
            <w:gridSpan w:val="4"/>
          </w:tcPr>
          <w:p w14:paraId="7BBBF8E0" w14:textId="77C0830B" w:rsidR="00F76410" w:rsidRDefault="00F76410" w:rsidP="001A0C01">
            <w:pPr>
              <w:spacing w:before="120" w:line="24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877A5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22D1">
              <w:rPr>
                <w:rFonts w:ascii="Arial" w:hAnsi="Arial" w:cs="Arial"/>
                <w:b/>
                <w:sz w:val="24"/>
                <w:szCs w:val="24"/>
              </w:rPr>
              <w:t xml:space="preserve">1.1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Promote the benefits of cultural and linguistic diversity and celebrate the achievements of people from culturally </w:t>
            </w:r>
            <w:r w:rsidR="0084188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and linguistically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diverse </w:t>
            </w:r>
            <w:r w:rsidR="0084188B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(CaLD)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backgrounds</w:t>
            </w:r>
          </w:p>
          <w:p w14:paraId="7C8F1F0D" w14:textId="266940C7" w:rsidR="00321C8B" w:rsidRPr="00931B5D" w:rsidRDefault="005A5967" w:rsidP="00321C8B">
            <w:pPr>
              <w:pStyle w:val="ListParagraph"/>
              <w:numPr>
                <w:ilvl w:val="0"/>
                <w:numId w:val="19"/>
              </w:numPr>
              <w:spacing w:before="12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A</w:t>
            </w:r>
            <w:r w:rsidR="00F76410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ctions</w:t>
            </w:r>
            <w:r w:rsidR="00D75F1F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F76410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taken to promote the benefits of cultural and linguistic diversity</w:t>
            </w:r>
          </w:p>
          <w:p w14:paraId="1ED1C2D8" w14:textId="666066AF" w:rsidR="00F76410" w:rsidRPr="00931B5D" w:rsidRDefault="005A5967" w:rsidP="00321C8B">
            <w:pPr>
              <w:pStyle w:val="ListParagraph"/>
              <w:numPr>
                <w:ilvl w:val="0"/>
                <w:numId w:val="19"/>
              </w:numPr>
              <w:spacing w:before="12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A</w:t>
            </w:r>
            <w:r w:rsidR="00321C8B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ctions </w:t>
            </w:r>
            <w:r w:rsidR="00D75F1F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taken </w:t>
            </w:r>
            <w:r w:rsidR="00321C8B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to </w:t>
            </w:r>
            <w:r w:rsidR="00F76410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celebrate the achievements of people from </w:t>
            </w:r>
            <w:r w:rsidR="0084188B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CaLD</w:t>
            </w:r>
            <w:r w:rsidR="00F76410" w:rsidRPr="00931B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backgrounds</w:t>
            </w:r>
          </w:p>
          <w:p w14:paraId="5902275B" w14:textId="532CB665" w:rsidR="00F76410" w:rsidRPr="007B2883" w:rsidRDefault="00751350" w:rsidP="00F76410">
            <w:pPr>
              <w:spacing w:before="12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.</w:t>
            </w:r>
          </w:p>
        </w:tc>
      </w:tr>
      <w:tr w:rsidR="00177703" w:rsidRPr="00074B59" w14:paraId="2760B21F" w14:textId="77777777" w:rsidTr="138EB99F">
        <w:tc>
          <w:tcPr>
            <w:tcW w:w="5665" w:type="dxa"/>
          </w:tcPr>
          <w:p w14:paraId="77C590CA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38F80ABA" w14:textId="28B6FBC0" w:rsidR="00177703" w:rsidRPr="00074B59" w:rsidRDefault="00177703" w:rsidP="00D53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17B9B5C7" w14:textId="77777777" w:rsidR="00177703" w:rsidRDefault="00177703" w:rsidP="00931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256C3F69" w14:textId="5C947C70" w:rsidR="00C75DFF" w:rsidRPr="00F64F84" w:rsidRDefault="006E452D" w:rsidP="00F64F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C2CDD10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Outcomes achieved </w:t>
            </w:r>
          </w:p>
          <w:p w14:paraId="5291330F" w14:textId="50296A15" w:rsidR="00EB4DA4" w:rsidRDefault="00EB4DA4" w:rsidP="00EB4D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323B743C" w14:textId="77777777" w:rsidTr="138EB99F">
        <w:tc>
          <w:tcPr>
            <w:tcW w:w="5665" w:type="dxa"/>
          </w:tcPr>
          <w:p w14:paraId="439E29C6" w14:textId="73C2A3C1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3ABD4E" w14:textId="4FD658AF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56650B" w14:textId="61C7FA33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E4E53F" w14:textId="05B62D1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3B02DF7" w14:textId="77777777" w:rsidTr="138EB99F">
        <w:tc>
          <w:tcPr>
            <w:tcW w:w="5665" w:type="dxa"/>
          </w:tcPr>
          <w:p w14:paraId="2DE6ED2D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7EA1F5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694177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C3F58F" w14:textId="0B43158C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64F0A981" w14:textId="77777777" w:rsidTr="138EB99F">
        <w:tc>
          <w:tcPr>
            <w:tcW w:w="5665" w:type="dxa"/>
          </w:tcPr>
          <w:p w14:paraId="4CBE7D55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8C09E" w14:textId="56F694FC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DBD384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468C57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1B8CAD" w14:textId="2FAB213E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410" w:rsidRPr="00074B59" w14:paraId="48E7F3E0" w14:textId="77777777" w:rsidTr="138EB99F">
        <w:tc>
          <w:tcPr>
            <w:tcW w:w="15304" w:type="dxa"/>
            <w:gridSpan w:val="4"/>
          </w:tcPr>
          <w:p w14:paraId="4337DD1D" w14:textId="105595B0" w:rsidR="00F76410" w:rsidRDefault="00F76410" w:rsidP="001A0C01">
            <w:pPr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877A5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22D1">
              <w:rPr>
                <w:rFonts w:ascii="Arial" w:hAnsi="Arial" w:cs="Arial"/>
                <w:b/>
                <w:sz w:val="24"/>
                <w:szCs w:val="24"/>
              </w:rPr>
              <w:t xml:space="preserve">1.2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Address racism and discrimination at both an individual and institutional/systemic level, including implementing the Policy Framework for Substantive Equality</w:t>
            </w:r>
          </w:p>
          <w:p w14:paraId="7A85088F" w14:textId="22AD0EE7" w:rsidR="00321C8B" w:rsidRPr="00726DF0" w:rsidRDefault="005A5967" w:rsidP="00726DF0">
            <w:pPr>
              <w:pStyle w:val="ListParagraph"/>
              <w:numPr>
                <w:ilvl w:val="0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D5337F" w:rsidRPr="00726DF0">
              <w:rPr>
                <w:rFonts w:ascii="Arial" w:hAnsi="Arial" w:cs="Arial"/>
                <w:b/>
                <w:sz w:val="24"/>
                <w:szCs w:val="24"/>
              </w:rPr>
              <w:t>ctions taken to</w:t>
            </w:r>
            <w:r w:rsidR="00067A8F" w:rsidRPr="00726DF0">
              <w:rPr>
                <w:rFonts w:ascii="Arial" w:hAnsi="Arial" w:cs="Arial"/>
                <w:b/>
                <w:sz w:val="24"/>
                <w:szCs w:val="24"/>
              </w:rPr>
              <w:t xml:space="preserve"> prevent, monitor and respond to</w:t>
            </w:r>
            <w:r w:rsidR="00104761" w:rsidRPr="00726DF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4469F8A" w14:textId="77777777" w:rsidR="00766DC4" w:rsidRPr="00931B5D" w:rsidRDefault="00766DC4" w:rsidP="00726DF0">
            <w:pPr>
              <w:pStyle w:val="ListParagraph"/>
              <w:numPr>
                <w:ilvl w:val="1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1B5D">
              <w:rPr>
                <w:rFonts w:ascii="Arial" w:hAnsi="Arial" w:cs="Arial"/>
                <w:b/>
                <w:sz w:val="24"/>
                <w:szCs w:val="24"/>
              </w:rPr>
              <w:t>racism</w:t>
            </w:r>
          </w:p>
          <w:p w14:paraId="4AD2BD8C" w14:textId="003E6A6B" w:rsidR="00321C8B" w:rsidRPr="00931B5D" w:rsidRDefault="00D5337F" w:rsidP="00726DF0">
            <w:pPr>
              <w:pStyle w:val="ListParagraph"/>
              <w:numPr>
                <w:ilvl w:val="1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individual </w:t>
            </w:r>
            <w:r w:rsidR="00766DC4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cases of </w:t>
            </w:r>
            <w:r w:rsidR="00931B5D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racial </w:t>
            </w:r>
            <w:r w:rsidR="00321C8B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>discrimination</w:t>
            </w:r>
          </w:p>
          <w:p w14:paraId="344E1EF2" w14:textId="2DF78226" w:rsidR="00F76410" w:rsidRPr="00931B5D" w:rsidRDefault="00D5337F" w:rsidP="00726DF0">
            <w:pPr>
              <w:pStyle w:val="ListParagraph"/>
              <w:numPr>
                <w:ilvl w:val="1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systemic </w:t>
            </w:r>
            <w:r w:rsidR="00931B5D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racial </w:t>
            </w:r>
            <w:r w:rsidR="00067A8F" w:rsidRPr="138EB99F">
              <w:rPr>
                <w:rFonts w:ascii="Arial" w:hAnsi="Arial" w:cs="Arial"/>
                <w:b/>
                <w:bCs/>
                <w:sz w:val="24"/>
                <w:szCs w:val="24"/>
              </w:rPr>
              <w:t>discrimination</w:t>
            </w:r>
          </w:p>
          <w:p w14:paraId="69AA63D2" w14:textId="77777777" w:rsidR="00D5337F" w:rsidRDefault="00321C8B" w:rsidP="00726DF0">
            <w:pPr>
              <w:pStyle w:val="ListParagraph"/>
              <w:numPr>
                <w:ilvl w:val="1"/>
                <w:numId w:val="27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1B5D">
              <w:rPr>
                <w:rFonts w:ascii="Arial" w:hAnsi="Arial" w:cs="Arial"/>
                <w:b/>
                <w:sz w:val="24"/>
                <w:szCs w:val="24"/>
              </w:rPr>
              <w:t>workplace racial harassment and discrimination</w:t>
            </w:r>
          </w:p>
          <w:p w14:paraId="7ADB44B6" w14:textId="42DB1466" w:rsidR="00DD08F4" w:rsidRPr="00931B5D" w:rsidRDefault="00DD08F4" w:rsidP="00DD08F4">
            <w:pPr>
              <w:pStyle w:val="ListParagraph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19EA8F9F" w14:textId="77777777" w:rsidTr="138EB99F">
        <w:tc>
          <w:tcPr>
            <w:tcW w:w="5665" w:type="dxa"/>
          </w:tcPr>
          <w:p w14:paraId="0583B8A9" w14:textId="21712100" w:rsidR="00177703" w:rsidRPr="00074B59" w:rsidRDefault="00177703" w:rsidP="00D5337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294FEE88" w14:textId="04863FBD" w:rsidR="00177703" w:rsidRPr="00074B59" w:rsidRDefault="00177703" w:rsidP="00D5337F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316DD1A6" w14:textId="77777777" w:rsidR="00177703" w:rsidRDefault="00177703" w:rsidP="00D5337F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</w:t>
            </w:r>
          </w:p>
          <w:p w14:paraId="7A7EA7A7" w14:textId="5D10A9FD" w:rsidR="00D47962" w:rsidRPr="00F64F84" w:rsidRDefault="00D47962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4840D17D" w14:textId="77777777" w:rsidR="00177703" w:rsidRDefault="00177703" w:rsidP="00D533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61F5487B" w14:textId="79B179C7" w:rsidR="00EB4DA4" w:rsidRDefault="00EB4DA4" w:rsidP="00EB4D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7366656E" w14:textId="77777777" w:rsidTr="138EB99F">
        <w:tc>
          <w:tcPr>
            <w:tcW w:w="5665" w:type="dxa"/>
          </w:tcPr>
          <w:p w14:paraId="569480AE" w14:textId="1AEE87A2" w:rsidR="00177703" w:rsidRPr="00074B59" w:rsidRDefault="00177703" w:rsidP="00D5337F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197CB6" w14:textId="77777777" w:rsidR="00177703" w:rsidRPr="00074B59" w:rsidRDefault="00177703" w:rsidP="00D5337F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2225D" w14:textId="77777777" w:rsidR="00177703" w:rsidRPr="00074B59" w:rsidRDefault="00177703" w:rsidP="00D533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E2FF3B" w14:textId="54E740AE" w:rsidR="00177703" w:rsidRPr="00074B59" w:rsidRDefault="00177703" w:rsidP="00D533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45D8DDD2" w14:textId="77777777" w:rsidTr="138EB99F">
        <w:tc>
          <w:tcPr>
            <w:tcW w:w="5665" w:type="dxa"/>
          </w:tcPr>
          <w:p w14:paraId="3A4E157D" w14:textId="77777777" w:rsidR="00177703" w:rsidRPr="00074B59" w:rsidRDefault="00177703" w:rsidP="00D5337F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9B1EDF" w14:textId="48C4562A" w:rsidR="00177703" w:rsidRPr="00074B59" w:rsidRDefault="00177703" w:rsidP="00D5337F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FC2F46" w14:textId="77777777" w:rsidR="00177703" w:rsidRPr="00074B59" w:rsidRDefault="00177703" w:rsidP="00D533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558B97" w14:textId="4CBB6918" w:rsidR="00177703" w:rsidRPr="00074B59" w:rsidRDefault="00177703" w:rsidP="00D533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CA210D" w14:textId="2562BDA6" w:rsidR="00830C54" w:rsidRDefault="00830C54"/>
    <w:p w14:paraId="58125F8C" w14:textId="53E85A52" w:rsidR="00830C54" w:rsidRDefault="00830C54"/>
    <w:p w14:paraId="13DDDB2D" w14:textId="1C2A5EC0" w:rsidR="00830C54" w:rsidRDefault="00830C54">
      <w:r w:rsidRPr="00074B59">
        <w:rPr>
          <w:rFonts w:ascii="Arial" w:hAnsi="Arial" w:cs="Arial"/>
          <w:b/>
          <w:color w:val="FFC000"/>
          <w:sz w:val="28"/>
          <w:szCs w:val="28"/>
        </w:rPr>
        <w:t xml:space="preserve">Policy </w:t>
      </w:r>
      <w:r>
        <w:rPr>
          <w:rFonts w:ascii="Arial" w:hAnsi="Arial" w:cs="Arial"/>
          <w:b/>
          <w:color w:val="FFC000"/>
          <w:sz w:val="28"/>
          <w:szCs w:val="28"/>
        </w:rPr>
        <w:t>p</w:t>
      </w:r>
      <w:r w:rsidRPr="00074B59">
        <w:rPr>
          <w:rFonts w:ascii="Arial" w:hAnsi="Arial" w:cs="Arial"/>
          <w:b/>
          <w:color w:val="FFC000"/>
          <w:sz w:val="28"/>
          <w:szCs w:val="28"/>
        </w:rPr>
        <w:t>riority 1</w:t>
      </w:r>
      <w:r>
        <w:rPr>
          <w:rFonts w:ascii="Arial" w:hAnsi="Arial" w:cs="Arial"/>
          <w:b/>
          <w:color w:val="FFC000"/>
          <w:sz w:val="28"/>
          <w:szCs w:val="28"/>
        </w:rPr>
        <w:t>—</w:t>
      </w:r>
      <w:r w:rsidRPr="00074B59">
        <w:rPr>
          <w:rFonts w:ascii="Arial" w:hAnsi="Arial" w:cs="Arial"/>
          <w:b/>
          <w:color w:val="FFC000"/>
          <w:sz w:val="28"/>
          <w:szCs w:val="28"/>
        </w:rPr>
        <w:t xml:space="preserve">Harmonious and </w:t>
      </w:r>
      <w:r>
        <w:rPr>
          <w:rFonts w:ascii="Arial" w:hAnsi="Arial" w:cs="Arial"/>
          <w:b/>
          <w:color w:val="FFC000"/>
          <w:sz w:val="28"/>
          <w:szCs w:val="28"/>
        </w:rPr>
        <w:t>i</w:t>
      </w:r>
      <w:r w:rsidRPr="00074B59">
        <w:rPr>
          <w:rFonts w:ascii="Arial" w:hAnsi="Arial" w:cs="Arial"/>
          <w:b/>
          <w:color w:val="FFC000"/>
          <w:sz w:val="28"/>
          <w:szCs w:val="28"/>
        </w:rPr>
        <w:t>nclusive communities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F76410" w:rsidRPr="00074B59" w14:paraId="375CA4AE" w14:textId="77777777" w:rsidTr="00D5337F">
        <w:tc>
          <w:tcPr>
            <w:tcW w:w="15304" w:type="dxa"/>
            <w:gridSpan w:val="4"/>
          </w:tcPr>
          <w:p w14:paraId="29F44B9C" w14:textId="2954389B" w:rsidR="00AF756B" w:rsidRDefault="00F76410" w:rsidP="00AF756B">
            <w:pPr>
              <w:spacing w:before="120" w:line="24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22D1">
              <w:rPr>
                <w:rFonts w:ascii="Arial" w:hAnsi="Arial" w:cs="Arial"/>
                <w:b/>
                <w:sz w:val="24"/>
                <w:szCs w:val="24"/>
              </w:rPr>
              <w:t xml:space="preserve">1.3 </w:t>
            </w:r>
            <w:r w:rsidRPr="00E05230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Develop workplace cultures that are welcoming and inclusive of all Western Australians </w:t>
            </w:r>
          </w:p>
          <w:p w14:paraId="33AC8F4F" w14:textId="275D1C93" w:rsidR="00067A8F" w:rsidRPr="00AF756B" w:rsidRDefault="009D4BDE" w:rsidP="00AF756B">
            <w:pPr>
              <w:pStyle w:val="ListParagraph"/>
              <w:numPr>
                <w:ilvl w:val="0"/>
                <w:numId w:val="27"/>
              </w:num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 xml:space="preserve">ctions </w:t>
            </w:r>
            <w:r w:rsidR="006D315A">
              <w:rPr>
                <w:rFonts w:ascii="Arial" w:hAnsi="Arial" w:cs="Arial"/>
                <w:b/>
                <w:sz w:val="24"/>
                <w:szCs w:val="24"/>
              </w:rPr>
              <w:t>undertake</w:t>
            </w:r>
            <w:r w:rsidR="0090204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 xml:space="preserve"> to create welcoming and inclusive workplaces for staff</w:t>
            </w:r>
            <w:r w:rsidR="00692E30" w:rsidRPr="00AF75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>customers</w:t>
            </w:r>
            <w:proofErr w:type="gramEnd"/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1C8B" w:rsidRPr="00AF756B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 w:rsidR="00067A8F" w:rsidRPr="00AF756B">
              <w:rPr>
                <w:rFonts w:ascii="Arial" w:hAnsi="Arial" w:cs="Arial"/>
                <w:b/>
                <w:sz w:val="24"/>
                <w:szCs w:val="24"/>
              </w:rPr>
              <w:t>clients</w:t>
            </w:r>
          </w:p>
          <w:p w14:paraId="1ADD5042" w14:textId="6119BE76" w:rsidR="00067A8F" w:rsidRDefault="00067A8F" w:rsidP="00067A8F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6F7846BF" w14:textId="77777777" w:rsidTr="00177703">
        <w:tc>
          <w:tcPr>
            <w:tcW w:w="5665" w:type="dxa"/>
          </w:tcPr>
          <w:p w14:paraId="78268398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78935CFF" w14:textId="4259966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4A7E9928" w14:textId="77777777" w:rsidR="00BA1ADD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2D998FD3" w14:textId="660DED50" w:rsidR="00177703" w:rsidRPr="00F64F84" w:rsidRDefault="00BA1ADD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4EEEBE24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772F5FB9" w14:textId="38015208" w:rsidR="00EB4DA4" w:rsidRDefault="00EB4DA4" w:rsidP="00EB4D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79B63E4A" w14:textId="77777777" w:rsidTr="00177703">
        <w:tc>
          <w:tcPr>
            <w:tcW w:w="5665" w:type="dxa"/>
          </w:tcPr>
          <w:p w14:paraId="743F080B" w14:textId="73027C0B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24752C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B5924F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BAA0C4" w14:textId="5DA5D731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20656A6C" w14:textId="77777777" w:rsidTr="00177703">
        <w:tc>
          <w:tcPr>
            <w:tcW w:w="5665" w:type="dxa"/>
          </w:tcPr>
          <w:p w14:paraId="5F809AD6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C0EA9E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080D7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BB7ADE" w14:textId="7939C63A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38343E3" w14:textId="77777777" w:rsidTr="00177703">
        <w:tc>
          <w:tcPr>
            <w:tcW w:w="5665" w:type="dxa"/>
          </w:tcPr>
          <w:p w14:paraId="6DB0678E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1A6E0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EBB59E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7BB94F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80C7F1" w14:textId="4E86061E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326" w14:paraId="5160627A" w14:textId="77777777" w:rsidTr="001A0C01">
        <w:tc>
          <w:tcPr>
            <w:tcW w:w="15304" w:type="dxa"/>
            <w:gridSpan w:val="4"/>
          </w:tcPr>
          <w:p w14:paraId="1D9ADE1E" w14:textId="45B64501" w:rsidR="00AF756B" w:rsidRDefault="003D0326" w:rsidP="00AF756B">
            <w:pPr>
              <w:spacing w:before="120" w:line="240" w:lineRule="atLeas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7A7D2D">
              <w:rPr>
                <w:rFonts w:ascii="Arial" w:hAnsi="Arial" w:cs="Arial"/>
                <w:b/>
                <w:sz w:val="24"/>
                <w:szCs w:val="24"/>
              </w:rPr>
              <w:t xml:space="preserve">Strategy: </w:t>
            </w:r>
            <w:r w:rsidR="006222D1">
              <w:rPr>
                <w:rFonts w:ascii="Arial" w:hAnsi="Arial" w:cs="Arial"/>
                <w:b/>
                <w:sz w:val="24"/>
                <w:szCs w:val="24"/>
              </w:rPr>
              <w:t xml:space="preserve">1.4 </w:t>
            </w:r>
            <w:r w:rsidR="00D47B42" w:rsidRPr="007A7D2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Initi</w:t>
            </w:r>
            <w:r w:rsidR="00FB05A1" w:rsidRPr="007A7D2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ate and support events and projects that build mutual understanding and respect between </w:t>
            </w:r>
            <w:r w:rsidRPr="007A7D2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cultures </w:t>
            </w:r>
          </w:p>
          <w:p w14:paraId="1888F93B" w14:textId="4660B816" w:rsidR="003D0326" w:rsidRPr="00AF756B" w:rsidRDefault="009D4BDE" w:rsidP="00AF756B">
            <w:pPr>
              <w:pStyle w:val="ListParagraph"/>
              <w:numPr>
                <w:ilvl w:val="0"/>
                <w:numId w:val="27"/>
              </w:numPr>
              <w:spacing w:before="12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F2A4F" w:rsidRPr="00AF756B">
              <w:rPr>
                <w:rFonts w:ascii="Arial" w:hAnsi="Arial" w:cs="Arial"/>
                <w:b/>
                <w:sz w:val="24"/>
                <w:szCs w:val="24"/>
              </w:rPr>
              <w:t>nitiatives</w:t>
            </w:r>
            <w:r w:rsidR="00FE2DF7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2A4F" w:rsidRPr="00AF756B">
              <w:rPr>
                <w:rFonts w:ascii="Arial" w:hAnsi="Arial" w:cs="Arial"/>
                <w:b/>
                <w:sz w:val="24"/>
                <w:szCs w:val="24"/>
              </w:rPr>
              <w:t xml:space="preserve">that </w:t>
            </w:r>
            <w:r w:rsidR="00FE2DF7" w:rsidRPr="00AF756B">
              <w:rPr>
                <w:rFonts w:ascii="Arial" w:hAnsi="Arial" w:cs="Arial"/>
                <w:b/>
                <w:sz w:val="24"/>
                <w:szCs w:val="24"/>
              </w:rPr>
              <w:t>have been delivered or support</w:t>
            </w:r>
            <w:r w:rsidR="00247BC1" w:rsidRPr="00AF756B">
              <w:rPr>
                <w:rFonts w:ascii="Arial" w:hAnsi="Arial" w:cs="Arial"/>
                <w:b/>
                <w:sz w:val="24"/>
                <w:szCs w:val="24"/>
              </w:rPr>
              <w:t>ed</w:t>
            </w:r>
            <w:r w:rsidR="00FE2DF7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041B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="00FE2DF7" w:rsidRPr="00AF75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42B4" w:rsidRPr="00AF756B">
              <w:rPr>
                <w:rFonts w:ascii="Arial" w:hAnsi="Arial" w:cs="Arial"/>
                <w:b/>
                <w:sz w:val="24"/>
                <w:szCs w:val="24"/>
              </w:rPr>
              <w:t>build intercultural understanding</w:t>
            </w:r>
          </w:p>
          <w:p w14:paraId="59CE109E" w14:textId="77777777" w:rsidR="003D0326" w:rsidRPr="007A7D2D" w:rsidRDefault="003D0326" w:rsidP="001A0C01">
            <w:p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0326" w14:paraId="16452256" w14:textId="77777777" w:rsidTr="001A0C01">
        <w:tc>
          <w:tcPr>
            <w:tcW w:w="5665" w:type="dxa"/>
          </w:tcPr>
          <w:p w14:paraId="79AEBD6E" w14:textId="77777777" w:rsidR="003D0326" w:rsidRPr="00074B59" w:rsidRDefault="003D0326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3FA6205E" w14:textId="77777777" w:rsidR="003D0326" w:rsidRPr="00074B59" w:rsidRDefault="003D0326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3C979D26" w14:textId="77777777" w:rsidR="003D0326" w:rsidRDefault="003D0326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</w:t>
            </w:r>
          </w:p>
          <w:p w14:paraId="63349648" w14:textId="1F74994B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3E315BCA" w14:textId="77777777" w:rsidR="003D0326" w:rsidRDefault="003D0326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737623B7" w14:textId="069B30C6" w:rsidR="00784DE0" w:rsidRDefault="00784DE0" w:rsidP="00784D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D0326" w:rsidRPr="00074B59" w14:paraId="60F4A511" w14:textId="77777777" w:rsidTr="001A0C01">
        <w:tc>
          <w:tcPr>
            <w:tcW w:w="5665" w:type="dxa"/>
          </w:tcPr>
          <w:p w14:paraId="754304A5" w14:textId="77777777" w:rsidR="003D0326" w:rsidRPr="00074B59" w:rsidRDefault="003D0326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16321E" w14:textId="77777777" w:rsidR="003D0326" w:rsidRPr="00074B59" w:rsidRDefault="003D0326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D6C43" w14:textId="77777777" w:rsidR="003D0326" w:rsidRPr="00074B59" w:rsidRDefault="003D0326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7F0521" w14:textId="77777777" w:rsidR="003D0326" w:rsidRPr="00074B59" w:rsidRDefault="003D0326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326" w:rsidRPr="00074B59" w14:paraId="4B05950E" w14:textId="77777777" w:rsidTr="001A0C01">
        <w:tc>
          <w:tcPr>
            <w:tcW w:w="5665" w:type="dxa"/>
          </w:tcPr>
          <w:p w14:paraId="246D7477" w14:textId="77777777" w:rsidR="003D0326" w:rsidRPr="00074B59" w:rsidRDefault="003D0326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19B34E" w14:textId="77777777" w:rsidR="003D0326" w:rsidRPr="00074B59" w:rsidRDefault="003D0326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0620B" w14:textId="77777777" w:rsidR="003D0326" w:rsidRPr="00074B59" w:rsidRDefault="003D0326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BE2E5D" w14:textId="77777777" w:rsidR="003D0326" w:rsidRPr="00074B59" w:rsidRDefault="003D0326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326" w:rsidRPr="00074B59" w14:paraId="0EC36DF4" w14:textId="77777777" w:rsidTr="001A0C01">
        <w:tc>
          <w:tcPr>
            <w:tcW w:w="5665" w:type="dxa"/>
          </w:tcPr>
          <w:p w14:paraId="303409E3" w14:textId="77777777" w:rsidR="003D0326" w:rsidRDefault="003D0326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C0E19" w14:textId="77777777" w:rsidR="003D0326" w:rsidRPr="00074B59" w:rsidRDefault="003D0326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65BD9B" w14:textId="77777777" w:rsidR="003D0326" w:rsidRPr="00074B59" w:rsidRDefault="003D0326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27CC0F" w14:textId="77777777" w:rsidR="003D0326" w:rsidRPr="00074B59" w:rsidRDefault="003D0326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CC32BE" w14:textId="77777777" w:rsidR="003D0326" w:rsidRPr="00074B59" w:rsidRDefault="003D0326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3C733" w14:textId="06EE4C4C" w:rsidR="00F76410" w:rsidRPr="00177703" w:rsidRDefault="00F76410" w:rsidP="00F76410">
      <w:pPr>
        <w:rPr>
          <w:rFonts w:ascii="Arial" w:hAnsi="Arial" w:cs="Arial"/>
          <w:b/>
          <w:color w:val="165EA0"/>
          <w:sz w:val="28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br w:type="page"/>
      </w:r>
      <w:r w:rsidRPr="00177703">
        <w:rPr>
          <w:rFonts w:ascii="Arial" w:hAnsi="Arial" w:cs="Arial"/>
          <w:b/>
          <w:color w:val="165EA0"/>
          <w:sz w:val="28"/>
          <w:szCs w:val="24"/>
        </w:rPr>
        <w:lastRenderedPageBreak/>
        <w:t xml:space="preserve">Policy </w:t>
      </w:r>
      <w:r w:rsidR="004575AB" w:rsidRPr="00177703">
        <w:rPr>
          <w:rFonts w:ascii="Arial" w:hAnsi="Arial" w:cs="Arial"/>
          <w:b/>
          <w:color w:val="165EA0"/>
          <w:sz w:val="28"/>
          <w:szCs w:val="24"/>
        </w:rPr>
        <w:t>p</w:t>
      </w:r>
      <w:r w:rsidRPr="00177703">
        <w:rPr>
          <w:rFonts w:ascii="Arial" w:hAnsi="Arial" w:cs="Arial"/>
          <w:b/>
          <w:color w:val="165EA0"/>
          <w:sz w:val="28"/>
          <w:szCs w:val="24"/>
        </w:rPr>
        <w:t>riority 2</w:t>
      </w:r>
      <w:r w:rsidR="004575AB" w:rsidRPr="00177703">
        <w:rPr>
          <w:rFonts w:ascii="Arial" w:hAnsi="Arial" w:cs="Arial"/>
          <w:b/>
          <w:color w:val="165EA0"/>
          <w:sz w:val="28"/>
          <w:szCs w:val="24"/>
        </w:rPr>
        <w:t>—</w:t>
      </w:r>
      <w:r w:rsidRPr="00177703">
        <w:rPr>
          <w:rFonts w:ascii="Arial" w:hAnsi="Arial" w:cs="Arial"/>
          <w:b/>
          <w:color w:val="165EA0"/>
          <w:sz w:val="28"/>
          <w:szCs w:val="24"/>
        </w:rPr>
        <w:t>Culturally responsive policies, programs and services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F76410" w:rsidRPr="00074B59" w14:paraId="3567C752" w14:textId="77777777" w:rsidTr="00C25F46">
        <w:tc>
          <w:tcPr>
            <w:tcW w:w="15304" w:type="dxa"/>
            <w:gridSpan w:val="4"/>
          </w:tcPr>
          <w:p w14:paraId="2DFDEBAF" w14:textId="622D06FF" w:rsidR="00F76410" w:rsidRDefault="00F76410" w:rsidP="001A0C01">
            <w:pPr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22D1">
              <w:rPr>
                <w:rFonts w:ascii="Arial" w:hAnsi="Arial" w:cs="Arial"/>
                <w:b/>
                <w:sz w:val="24"/>
                <w:szCs w:val="24"/>
              </w:rPr>
              <w:t xml:space="preserve">2.1 </w:t>
            </w:r>
            <w:r w:rsidRPr="000A1930">
              <w:rPr>
                <w:rFonts w:ascii="Arial" w:eastAsia="Times New Roman" w:hAnsi="Arial" w:cs="Arial"/>
                <w:sz w:val="24"/>
                <w:szCs w:val="24"/>
              </w:rPr>
              <w:t xml:space="preserve">Integrate multicultural policy goals into strategic and corporate planning, </w:t>
            </w:r>
            <w:proofErr w:type="gramStart"/>
            <w:r w:rsidRPr="000A1930">
              <w:rPr>
                <w:rFonts w:ascii="Arial" w:eastAsia="Times New Roman" w:hAnsi="Arial" w:cs="Arial"/>
                <w:sz w:val="24"/>
                <w:szCs w:val="24"/>
              </w:rPr>
              <w:t>procurement</w:t>
            </w:r>
            <w:proofErr w:type="gramEnd"/>
            <w:r w:rsidRPr="000A1930">
              <w:rPr>
                <w:rFonts w:ascii="Arial" w:eastAsia="Times New Roman" w:hAnsi="Arial" w:cs="Arial"/>
                <w:sz w:val="24"/>
                <w:szCs w:val="24"/>
              </w:rPr>
              <w:t xml:space="preserve"> and review processes</w:t>
            </w:r>
          </w:p>
          <w:p w14:paraId="59B3C823" w14:textId="5DA02099" w:rsidR="00321C8B" w:rsidRPr="002F2A4F" w:rsidRDefault="009D4BDE" w:rsidP="002F2A4F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67A8F" w:rsidRPr="002F2A4F">
              <w:rPr>
                <w:rFonts w:ascii="Arial" w:hAnsi="Arial" w:cs="Arial"/>
                <w:b/>
                <w:sz w:val="24"/>
                <w:szCs w:val="24"/>
              </w:rPr>
              <w:t>ctions taken to develop culturally responsive policies and strategies</w:t>
            </w:r>
            <w:r w:rsidR="00321C8B" w:rsidRPr="002F2A4F">
              <w:rPr>
                <w:rFonts w:ascii="Arial" w:hAnsi="Arial" w:cs="Arial"/>
                <w:b/>
                <w:sz w:val="24"/>
                <w:szCs w:val="24"/>
              </w:rPr>
              <w:t xml:space="preserve"> for</w:t>
            </w:r>
            <w:r w:rsidR="00766DC4" w:rsidRPr="002F2A4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A908C5E" w14:textId="77777777" w:rsidR="00321C8B" w:rsidRPr="00321C8B" w:rsidRDefault="00A36FF1" w:rsidP="002F2A4F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1C8B">
              <w:rPr>
                <w:rFonts w:ascii="Arial" w:hAnsi="Arial" w:cs="Arial"/>
                <w:b/>
                <w:sz w:val="24"/>
                <w:szCs w:val="24"/>
              </w:rPr>
              <w:t>corporate planning and reviews</w:t>
            </w:r>
          </w:p>
          <w:p w14:paraId="7F9454BC" w14:textId="77777777" w:rsidR="00321C8B" w:rsidRPr="00321C8B" w:rsidRDefault="00067A8F" w:rsidP="002F2A4F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1C8B">
              <w:rPr>
                <w:rFonts w:ascii="Arial" w:hAnsi="Arial" w:cs="Arial"/>
                <w:b/>
                <w:sz w:val="24"/>
                <w:szCs w:val="24"/>
              </w:rPr>
              <w:t>procurement processes</w:t>
            </w:r>
          </w:p>
          <w:p w14:paraId="3DA3ABCF" w14:textId="60024484" w:rsidR="00321C8B" w:rsidRPr="00321C8B" w:rsidRDefault="00067A8F" w:rsidP="002F2A4F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1C8B">
              <w:rPr>
                <w:rFonts w:ascii="Arial" w:hAnsi="Arial" w:cs="Arial"/>
                <w:b/>
                <w:sz w:val="24"/>
                <w:szCs w:val="24"/>
              </w:rPr>
              <w:t>customer service</w:t>
            </w:r>
            <w:r w:rsidR="00B41F30">
              <w:rPr>
                <w:rFonts w:ascii="Arial" w:hAnsi="Arial" w:cs="Arial"/>
                <w:b/>
                <w:sz w:val="24"/>
                <w:szCs w:val="24"/>
              </w:rPr>
              <w:t xml:space="preserve"> and</w:t>
            </w:r>
            <w:r w:rsidR="00722DD4">
              <w:rPr>
                <w:rFonts w:ascii="Arial" w:hAnsi="Arial" w:cs="Arial"/>
                <w:b/>
                <w:sz w:val="24"/>
                <w:szCs w:val="24"/>
              </w:rPr>
              <w:t>/or</w:t>
            </w:r>
            <w:r w:rsidR="00B41F30">
              <w:rPr>
                <w:rFonts w:ascii="Arial" w:hAnsi="Arial" w:cs="Arial"/>
                <w:b/>
                <w:sz w:val="24"/>
                <w:szCs w:val="24"/>
              </w:rPr>
              <w:t xml:space="preserve"> service delivery</w:t>
            </w:r>
          </w:p>
          <w:p w14:paraId="15C1585E" w14:textId="555C7E70" w:rsidR="0084188B" w:rsidRPr="00321C8B" w:rsidRDefault="0084188B" w:rsidP="00B41F30">
            <w:pPr>
              <w:pStyle w:val="ListParagraph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529013B0" w14:textId="77777777" w:rsidTr="00177703">
        <w:tc>
          <w:tcPr>
            <w:tcW w:w="5665" w:type="dxa"/>
          </w:tcPr>
          <w:p w14:paraId="69565EF7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0200D324" w14:textId="79AC04E0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6F43B8A5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</w:t>
            </w:r>
          </w:p>
          <w:p w14:paraId="74B0B25D" w14:textId="140F7766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74841FEA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39B79306" w14:textId="323E1F6E" w:rsidR="00391C6F" w:rsidRDefault="00451166" w:rsidP="0045116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96951872"/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 w:rsidR="00E52069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4A7A24">
              <w:rPr>
                <w:rFonts w:ascii="Arial" w:hAnsi="Arial" w:cs="Arial"/>
                <w:bCs/>
                <w:sz w:val="18"/>
                <w:szCs w:val="18"/>
              </w:rPr>
              <w:t xml:space="preserve">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 w:rsidR="004A7A24"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End w:id="1"/>
          </w:p>
        </w:tc>
      </w:tr>
      <w:tr w:rsidR="00177703" w:rsidRPr="00074B59" w14:paraId="15969017" w14:textId="77777777" w:rsidTr="00177703">
        <w:tc>
          <w:tcPr>
            <w:tcW w:w="5665" w:type="dxa"/>
          </w:tcPr>
          <w:p w14:paraId="7C501DDA" w14:textId="59EE71EE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B01276" w14:textId="21C682CC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C0FF73" w14:textId="2FE3037D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B14BCA9" w14:textId="5FB15E99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9EA8E36" w14:textId="77777777" w:rsidTr="00177703">
        <w:tc>
          <w:tcPr>
            <w:tcW w:w="5665" w:type="dxa"/>
          </w:tcPr>
          <w:p w14:paraId="4C227D06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34079D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5043B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4FF804" w14:textId="53EE22BE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1B735A78" w14:textId="77777777" w:rsidTr="00177703">
        <w:tc>
          <w:tcPr>
            <w:tcW w:w="5665" w:type="dxa"/>
          </w:tcPr>
          <w:p w14:paraId="365EA8E0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16B92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826D37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47EFE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A8AFF7" w14:textId="48002018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195" w:rsidRPr="00074B59" w14:paraId="611FD6F3" w14:textId="77777777" w:rsidTr="00A4788F">
        <w:tc>
          <w:tcPr>
            <w:tcW w:w="15304" w:type="dxa"/>
            <w:gridSpan w:val="4"/>
          </w:tcPr>
          <w:p w14:paraId="13851FED" w14:textId="28A4DC5B" w:rsidR="00241195" w:rsidRDefault="00241195" w:rsidP="00241195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22D1">
              <w:rPr>
                <w:rFonts w:ascii="Arial" w:hAnsi="Arial" w:cs="Arial"/>
                <w:b/>
                <w:sz w:val="24"/>
                <w:szCs w:val="24"/>
              </w:rPr>
              <w:t xml:space="preserve">2.2 </w:t>
            </w:r>
            <w:r w:rsidRPr="00E05230">
              <w:rPr>
                <w:rFonts w:ascii="Arial" w:eastAsia="Times New Roman" w:hAnsi="Arial" w:cs="Arial"/>
                <w:sz w:val="24"/>
                <w:szCs w:val="24"/>
              </w:rPr>
              <w:t xml:space="preserve">Identify inequities in service access and outcomes for Western Australians from </w:t>
            </w:r>
            <w:r w:rsidR="0084188B">
              <w:rPr>
                <w:rFonts w:ascii="Arial" w:eastAsia="Times New Roman" w:hAnsi="Arial" w:cs="Arial"/>
                <w:sz w:val="24"/>
                <w:szCs w:val="24"/>
              </w:rPr>
              <w:t xml:space="preserve">CaLD </w:t>
            </w:r>
            <w:r w:rsidRPr="00E05230">
              <w:rPr>
                <w:rFonts w:ascii="Arial" w:eastAsia="Times New Roman" w:hAnsi="Arial" w:cs="Arial"/>
                <w:sz w:val="24"/>
                <w:szCs w:val="24"/>
              </w:rPr>
              <w:t>backgrounds and develop strategies to address them</w:t>
            </w:r>
          </w:p>
          <w:p w14:paraId="2876133E" w14:textId="64F05E83" w:rsidR="00241195" w:rsidRDefault="009D4BDE" w:rsidP="00AF756B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tr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>ategies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/initiatives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 xml:space="preserve"> developed to identify inequalities in service access and outcomes for people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from 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>culturally and linguistically diverse backgrounds</w:t>
            </w:r>
          </w:p>
          <w:p w14:paraId="1F51E26F" w14:textId="7466AC4A" w:rsidR="00241195" w:rsidRDefault="009D4BDE" w:rsidP="0024119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 xml:space="preserve">ctions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taken</w:t>
            </w:r>
            <w:r w:rsidR="00241195">
              <w:rPr>
                <w:rFonts w:ascii="Arial" w:hAnsi="Arial" w:cs="Arial"/>
                <w:b/>
                <w:sz w:val="24"/>
                <w:szCs w:val="24"/>
              </w:rPr>
              <w:t xml:space="preserve"> to address identified barriers</w:t>
            </w:r>
          </w:p>
          <w:p w14:paraId="7172EDF5" w14:textId="7D36185F" w:rsidR="00241195" w:rsidRPr="00241195" w:rsidRDefault="00241195" w:rsidP="00241195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1850FF06" w14:textId="77777777" w:rsidTr="00177703">
        <w:tc>
          <w:tcPr>
            <w:tcW w:w="5665" w:type="dxa"/>
          </w:tcPr>
          <w:p w14:paraId="1D86075D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39D54185" w14:textId="043800DE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0F62B1B4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Status </w:t>
            </w:r>
          </w:p>
          <w:p w14:paraId="453F50C6" w14:textId="5847F9B7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762992C9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290AA462" w14:textId="33F12D58" w:rsidR="001B3C0B" w:rsidRDefault="001B3C0B" w:rsidP="001B3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41F9807E" w14:textId="77777777" w:rsidTr="00177703">
        <w:tc>
          <w:tcPr>
            <w:tcW w:w="5665" w:type="dxa"/>
          </w:tcPr>
          <w:p w14:paraId="76543E3A" w14:textId="7D493714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E427FD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EE490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F31F03" w14:textId="0E3D37C5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693259D" w14:textId="77777777" w:rsidTr="00177703">
        <w:tc>
          <w:tcPr>
            <w:tcW w:w="5665" w:type="dxa"/>
          </w:tcPr>
          <w:p w14:paraId="1BC349C7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F20F44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0717B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4E43FD" w14:textId="3436684F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10B3E549" w14:textId="77777777" w:rsidTr="00177703">
        <w:tc>
          <w:tcPr>
            <w:tcW w:w="5665" w:type="dxa"/>
          </w:tcPr>
          <w:p w14:paraId="1AB28E55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647C4" w14:textId="229A7621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6C2EC0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4A6207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9F7E0F" w14:textId="5CA4913B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FC9DB7" w14:textId="3A449ACB" w:rsidR="00551290" w:rsidRDefault="00551290"/>
    <w:p w14:paraId="74F324B3" w14:textId="36B44066" w:rsidR="00DD08F4" w:rsidRDefault="00830C54"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lastRenderedPageBreak/>
        <w:t xml:space="preserve">Policy </w:t>
      </w: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t>p</w:t>
      </w:r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>riority 2</w:t>
      </w: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t>—</w:t>
      </w:r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>Culturally responsive policies, programs and services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551290" w:rsidRPr="00074B59" w14:paraId="46BBB7D4" w14:textId="77777777" w:rsidTr="001A0C01">
        <w:tc>
          <w:tcPr>
            <w:tcW w:w="15304" w:type="dxa"/>
            <w:gridSpan w:val="4"/>
          </w:tcPr>
          <w:p w14:paraId="40E5450E" w14:textId="729CBC09" w:rsidR="00551290" w:rsidRDefault="00551290" w:rsidP="00551290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22D1">
              <w:rPr>
                <w:rFonts w:ascii="Arial" w:hAnsi="Arial" w:cs="Arial"/>
                <w:b/>
                <w:sz w:val="24"/>
                <w:szCs w:val="24"/>
              </w:rPr>
              <w:t xml:space="preserve">2.3 </w:t>
            </w:r>
            <w:r w:rsidRPr="000A1930">
              <w:rPr>
                <w:rFonts w:ascii="Arial" w:eastAsia="Times New Roman" w:hAnsi="Arial" w:cs="Arial"/>
                <w:sz w:val="24"/>
              </w:rPr>
              <w:t>Provide language services to ensure language is not a barrier to equitable access to information and services, including complaints processes</w:t>
            </w:r>
          </w:p>
          <w:p w14:paraId="58876366" w14:textId="21EC97E2" w:rsidR="00551290" w:rsidRPr="00DC3163" w:rsidRDefault="009D4BDE" w:rsidP="00AF756B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51290" w:rsidRPr="00AF756B">
              <w:rPr>
                <w:rFonts w:ascii="Arial" w:hAnsi="Arial" w:cs="Arial"/>
                <w:b/>
                <w:sz w:val="24"/>
                <w:szCs w:val="24"/>
              </w:rPr>
              <w:t>ctions</w:t>
            </w:r>
            <w:r w:rsidR="00551290" w:rsidRPr="002F2A4F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DD08F4" w:rsidRPr="002F2A4F">
              <w:rPr>
                <w:rFonts w:ascii="Arial" w:eastAsia="Times New Roman" w:hAnsi="Arial" w:cs="Arial"/>
                <w:b/>
                <w:sz w:val="24"/>
              </w:rPr>
              <w:t>taken</w:t>
            </w:r>
            <w:r w:rsidR="00551290" w:rsidRPr="002F2A4F">
              <w:rPr>
                <w:rFonts w:ascii="Arial" w:eastAsia="Times New Roman" w:hAnsi="Arial" w:cs="Arial"/>
                <w:b/>
                <w:sz w:val="24"/>
              </w:rPr>
              <w:t xml:space="preserve"> to address language service barriers to ensure equitable access </w:t>
            </w:r>
            <w:r w:rsidR="0084188B" w:rsidRPr="002F2A4F">
              <w:rPr>
                <w:rFonts w:ascii="Arial" w:eastAsia="Times New Roman" w:hAnsi="Arial" w:cs="Arial"/>
                <w:b/>
                <w:sz w:val="24"/>
              </w:rPr>
              <w:t>to</w:t>
            </w:r>
            <w:r w:rsidR="00830C54" w:rsidRPr="002F2A4F">
              <w:rPr>
                <w:rFonts w:ascii="Arial" w:eastAsia="Times New Roman" w:hAnsi="Arial" w:cs="Arial"/>
                <w:b/>
                <w:sz w:val="24"/>
              </w:rPr>
              <w:t xml:space="preserve"> information, </w:t>
            </w:r>
            <w:proofErr w:type="gramStart"/>
            <w:r w:rsidR="00830C54" w:rsidRPr="002F2A4F">
              <w:rPr>
                <w:rFonts w:ascii="Arial" w:eastAsia="Times New Roman" w:hAnsi="Arial" w:cs="Arial"/>
                <w:b/>
                <w:sz w:val="24"/>
              </w:rPr>
              <w:t>services</w:t>
            </w:r>
            <w:proofErr w:type="gramEnd"/>
            <w:r w:rsidR="00830C54" w:rsidRPr="002F2A4F">
              <w:rPr>
                <w:rFonts w:ascii="Arial" w:eastAsia="Times New Roman" w:hAnsi="Arial" w:cs="Arial"/>
                <w:b/>
                <w:sz w:val="24"/>
              </w:rPr>
              <w:t xml:space="preserve"> and complaints processes</w:t>
            </w:r>
          </w:p>
          <w:p w14:paraId="325EE17B" w14:textId="0C8B7C77" w:rsidR="00B24EAE" w:rsidRPr="004D7708" w:rsidRDefault="009D4BDE" w:rsidP="004D7708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224BA">
              <w:rPr>
                <w:rFonts w:ascii="Arial" w:hAnsi="Arial" w:cs="Arial"/>
                <w:b/>
                <w:sz w:val="24"/>
                <w:szCs w:val="24"/>
              </w:rPr>
              <w:t>ctions to train staff</w:t>
            </w:r>
            <w:r w:rsidR="00B24EAE">
              <w:rPr>
                <w:rFonts w:ascii="Arial" w:hAnsi="Arial" w:cs="Arial"/>
                <w:b/>
                <w:sz w:val="24"/>
                <w:szCs w:val="24"/>
              </w:rPr>
              <w:t xml:space="preserve"> on</w:t>
            </w:r>
            <w:r w:rsidR="000224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11B9">
              <w:rPr>
                <w:rFonts w:ascii="Arial" w:hAnsi="Arial" w:cs="Arial"/>
                <w:b/>
                <w:sz w:val="24"/>
                <w:szCs w:val="24"/>
              </w:rPr>
              <w:t xml:space="preserve">effectively </w:t>
            </w:r>
            <w:r w:rsidR="003652CB">
              <w:rPr>
                <w:rFonts w:ascii="Arial" w:hAnsi="Arial" w:cs="Arial"/>
                <w:b/>
                <w:sz w:val="24"/>
                <w:szCs w:val="24"/>
              </w:rPr>
              <w:t>engaging</w:t>
            </w:r>
            <w:r w:rsidR="000224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34A14">
              <w:rPr>
                <w:rFonts w:ascii="Arial" w:hAnsi="Arial" w:cs="Arial"/>
                <w:b/>
                <w:sz w:val="24"/>
                <w:szCs w:val="24"/>
              </w:rPr>
              <w:t xml:space="preserve">interpreters and translators </w:t>
            </w:r>
          </w:p>
          <w:p w14:paraId="67B5DBBC" w14:textId="7786B49D" w:rsidR="00551290" w:rsidRPr="00830C54" w:rsidRDefault="00551290" w:rsidP="00830C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4C47BC17" w14:textId="77777777" w:rsidTr="00177703">
        <w:tc>
          <w:tcPr>
            <w:tcW w:w="5665" w:type="dxa"/>
          </w:tcPr>
          <w:p w14:paraId="2A881583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41ADFFBB" w14:textId="77777777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2FE5CE66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4B388B2A" w14:textId="1E2BEC88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394A7F5B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533FA91E" w14:textId="7A04A0A5" w:rsidR="001B3C0B" w:rsidRDefault="001B3C0B" w:rsidP="001B3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5412F2CC" w14:textId="77777777" w:rsidTr="00177703">
        <w:tc>
          <w:tcPr>
            <w:tcW w:w="5665" w:type="dxa"/>
          </w:tcPr>
          <w:p w14:paraId="7707902D" w14:textId="4E5E76EB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32F5AC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07B3E8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8D9ED5" w14:textId="3A593A36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1028416" w14:textId="77777777" w:rsidTr="00177703">
        <w:tc>
          <w:tcPr>
            <w:tcW w:w="5665" w:type="dxa"/>
          </w:tcPr>
          <w:p w14:paraId="75F95665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7467A2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8B74E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5CCBC8" w14:textId="454B69CB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9654E6E" w14:textId="77777777" w:rsidTr="00177703">
        <w:tc>
          <w:tcPr>
            <w:tcW w:w="5665" w:type="dxa"/>
          </w:tcPr>
          <w:p w14:paraId="689214F5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AFA75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A73338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64C794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49699C" w14:textId="0CD4CF2E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88F" w:rsidRPr="00074B59" w14:paraId="60FD8094" w14:textId="77777777" w:rsidTr="001A0C01">
        <w:tc>
          <w:tcPr>
            <w:tcW w:w="15304" w:type="dxa"/>
            <w:gridSpan w:val="4"/>
          </w:tcPr>
          <w:p w14:paraId="0A757363" w14:textId="77777777" w:rsidR="00830C54" w:rsidRDefault="00830C54" w:rsidP="00A4788F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98F64" w14:textId="7E6F9811" w:rsidR="00A4788F" w:rsidRDefault="00A4788F" w:rsidP="00A4788F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Cs/>
                <w:color w:val="000000"/>
                <w:sz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22D1">
              <w:rPr>
                <w:rFonts w:ascii="Arial" w:hAnsi="Arial" w:cs="Arial"/>
                <w:b/>
                <w:sz w:val="24"/>
                <w:szCs w:val="24"/>
              </w:rPr>
              <w:t xml:space="preserve">2.4 </w:t>
            </w:r>
            <w:r w:rsidRPr="00E05230">
              <w:rPr>
                <w:rFonts w:ascii="Arial" w:eastAsia="Times New Roman" w:hAnsi="Arial" w:cs="Arial"/>
                <w:sz w:val="24"/>
              </w:rPr>
              <w:t xml:space="preserve">Collect and analyse cultural and linguistic data </w:t>
            </w:r>
            <w:r w:rsidRPr="00E05230">
              <w:rPr>
                <w:rFonts w:ascii="Arial" w:eastAsia="Times New Roman" w:hAnsi="Arial" w:cs="Arial"/>
                <w:bCs/>
                <w:color w:val="000000"/>
                <w:sz w:val="24"/>
              </w:rPr>
              <w:t>to contribute to the identification of client needs, the development of policies and programs, and evaluation of outcomes</w:t>
            </w:r>
          </w:p>
          <w:p w14:paraId="50B9DE89" w14:textId="5E32A005" w:rsidR="00A4788F" w:rsidRPr="00A4788F" w:rsidRDefault="009D4BDE" w:rsidP="00AF756B">
            <w:pPr>
              <w:pStyle w:val="ListParagraph"/>
              <w:numPr>
                <w:ilvl w:val="0"/>
                <w:numId w:val="28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>ctions</w:t>
            </w:r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taken</w:t>
            </w:r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 xml:space="preserve"> to capture cultural and linguistic data</w:t>
            </w:r>
          </w:p>
          <w:p w14:paraId="059B1972" w14:textId="5731C1E5" w:rsidR="00A4788F" w:rsidRPr="00A4788F" w:rsidRDefault="009D4BDE" w:rsidP="00A4788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51290">
              <w:rPr>
                <w:rFonts w:ascii="Arial" w:hAnsi="Arial" w:cs="Arial"/>
                <w:b/>
                <w:sz w:val="24"/>
                <w:szCs w:val="24"/>
              </w:rPr>
              <w:t>ctions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taken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 xml:space="preserve"> to use the data</w:t>
            </w:r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 xml:space="preserve">to plan for </w:t>
            </w:r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>policies</w:t>
            </w:r>
            <w:r w:rsidR="0055129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gramStart"/>
            <w:r w:rsidR="00551290">
              <w:rPr>
                <w:rFonts w:ascii="Arial" w:hAnsi="Arial" w:cs="Arial"/>
                <w:b/>
                <w:sz w:val="24"/>
                <w:szCs w:val="24"/>
              </w:rPr>
              <w:t>services</w:t>
            </w:r>
            <w:proofErr w:type="gramEnd"/>
            <w:r w:rsidR="00A4788F" w:rsidRPr="00A4788F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987D5F">
              <w:rPr>
                <w:rFonts w:ascii="Arial" w:hAnsi="Arial" w:cs="Arial"/>
                <w:b/>
                <w:sz w:val="24"/>
                <w:szCs w:val="24"/>
              </w:rPr>
              <w:t>agency outcomes</w:t>
            </w:r>
          </w:p>
          <w:p w14:paraId="2F4ABB3B" w14:textId="77777777" w:rsidR="00A4788F" w:rsidRPr="00241195" w:rsidRDefault="00A4788F" w:rsidP="0055129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5B07E409" w14:textId="77777777" w:rsidTr="00177703">
        <w:tc>
          <w:tcPr>
            <w:tcW w:w="5665" w:type="dxa"/>
          </w:tcPr>
          <w:p w14:paraId="783A85CE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782C1A15" w14:textId="2E3AB9A5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1594C9B8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4EF18759" w14:textId="080B4E9F" w:rsidR="0065577E" w:rsidRPr="00F64F84" w:rsidRDefault="0065577E" w:rsidP="00F64F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6DD095E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22E23494" w14:textId="08BD2D20" w:rsidR="001B3C0B" w:rsidRDefault="001B3C0B" w:rsidP="001B3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62BB61E5" w14:textId="77777777" w:rsidTr="00177703">
        <w:tc>
          <w:tcPr>
            <w:tcW w:w="5665" w:type="dxa"/>
          </w:tcPr>
          <w:p w14:paraId="58C4180B" w14:textId="2DA0812D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DB319D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0B4925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D020D0C" w14:textId="7480D2B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4C7F3ED" w14:textId="77777777" w:rsidTr="00177703">
        <w:tc>
          <w:tcPr>
            <w:tcW w:w="5665" w:type="dxa"/>
          </w:tcPr>
          <w:p w14:paraId="49A7748B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ED6FB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A36E5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18D59E" w14:textId="11C49CEB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07ACAE81" w14:textId="77777777" w:rsidTr="00177703">
        <w:tc>
          <w:tcPr>
            <w:tcW w:w="5665" w:type="dxa"/>
          </w:tcPr>
          <w:p w14:paraId="75E5A9A7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A74B7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C4C7F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1F90F0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C07F0C5" w14:textId="24ECFD08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25705" w14:textId="1B91E8D1" w:rsidR="00A4788F" w:rsidRDefault="00A4788F"/>
    <w:p w14:paraId="091723CA" w14:textId="3C175EEC" w:rsidR="00A4788F" w:rsidRDefault="00830C54"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lastRenderedPageBreak/>
        <w:t xml:space="preserve">Policy </w:t>
      </w: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t>p</w:t>
      </w:r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>riority 2</w:t>
      </w:r>
      <w:r>
        <w:rPr>
          <w:rFonts w:ascii="Arial" w:hAnsi="Arial" w:cs="Arial"/>
          <w:b/>
          <w:color w:val="538135" w:themeColor="accent6" w:themeShade="BF"/>
          <w:sz w:val="28"/>
          <w:szCs w:val="24"/>
        </w:rPr>
        <w:t>—</w:t>
      </w:r>
      <w:r w:rsidRPr="00074B59">
        <w:rPr>
          <w:rFonts w:ascii="Arial" w:hAnsi="Arial" w:cs="Arial"/>
          <w:b/>
          <w:color w:val="538135" w:themeColor="accent6" w:themeShade="BF"/>
          <w:sz w:val="28"/>
          <w:szCs w:val="24"/>
        </w:rPr>
        <w:t>Culturally responsive policies, programs and services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987D5F" w:rsidRPr="00074B59" w14:paraId="0F214C46" w14:textId="77777777" w:rsidTr="001A0C01">
        <w:tc>
          <w:tcPr>
            <w:tcW w:w="15304" w:type="dxa"/>
            <w:gridSpan w:val="4"/>
          </w:tcPr>
          <w:p w14:paraId="50F90FA0" w14:textId="7DDDF76F" w:rsidR="00987D5F" w:rsidRDefault="00987D5F" w:rsidP="00987D5F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25AE">
              <w:rPr>
                <w:rFonts w:ascii="Arial" w:hAnsi="Arial" w:cs="Arial"/>
                <w:b/>
                <w:sz w:val="24"/>
                <w:szCs w:val="24"/>
              </w:rPr>
              <w:t xml:space="preserve">2.5 </w:t>
            </w:r>
            <w:r w:rsidRPr="00CD541F">
              <w:rPr>
                <w:rFonts w:ascii="Arial" w:eastAsia="Times New Roman" w:hAnsi="Arial" w:cs="Arial"/>
                <w:sz w:val="24"/>
              </w:rPr>
              <w:t>Enable culturally diverse communities to have meaningful input into policies, programs and systems through co-design and planning, co-delivery and implementation, and evaluation processes</w:t>
            </w:r>
          </w:p>
          <w:p w14:paraId="78343984" w14:textId="2AE8657B" w:rsidR="00821319" w:rsidRDefault="00DE4F62" w:rsidP="002F2A4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3A50BA">
              <w:rPr>
                <w:rFonts w:ascii="Arial" w:hAnsi="Arial" w:cs="Arial"/>
                <w:b/>
                <w:sz w:val="24"/>
                <w:szCs w:val="24"/>
              </w:rPr>
              <w:t>ctions</w:t>
            </w:r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taken</w:t>
            </w:r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  <w:r w:rsidR="00554344">
              <w:rPr>
                <w:rFonts w:ascii="Arial" w:hAnsi="Arial" w:cs="Arial"/>
                <w:b/>
                <w:sz w:val="24"/>
                <w:szCs w:val="24"/>
              </w:rPr>
              <w:t>create opportunities for</w:t>
            </w:r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people </w:t>
            </w:r>
            <w:r w:rsidR="0084188B">
              <w:rPr>
                <w:rFonts w:ascii="Arial" w:hAnsi="Arial" w:cs="Arial"/>
                <w:b/>
                <w:sz w:val="24"/>
                <w:szCs w:val="24"/>
              </w:rPr>
              <w:t>from CaLD</w:t>
            </w:r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backgrounds to provide meaningful input into relevant policies, </w:t>
            </w:r>
            <w:proofErr w:type="gramStart"/>
            <w:r w:rsidR="00821319">
              <w:rPr>
                <w:rFonts w:ascii="Arial" w:hAnsi="Arial" w:cs="Arial"/>
                <w:b/>
                <w:sz w:val="24"/>
                <w:szCs w:val="24"/>
              </w:rPr>
              <w:t>programs</w:t>
            </w:r>
            <w:proofErr w:type="gramEnd"/>
            <w:r w:rsidR="00821319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r w:rsidR="008927B2">
              <w:rPr>
                <w:rFonts w:ascii="Arial" w:hAnsi="Arial" w:cs="Arial"/>
                <w:b/>
                <w:sz w:val="24"/>
                <w:szCs w:val="24"/>
              </w:rPr>
              <w:t>services</w:t>
            </w:r>
          </w:p>
          <w:p w14:paraId="79961E9C" w14:textId="316B3099" w:rsidR="002F2A4F" w:rsidRPr="00821319" w:rsidRDefault="002F2A4F" w:rsidP="002F2A4F">
            <w:pPr>
              <w:pStyle w:val="ListParagraph"/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7703" w:rsidRPr="00074B59" w14:paraId="3EDABB03" w14:textId="77777777" w:rsidTr="00177703">
        <w:tc>
          <w:tcPr>
            <w:tcW w:w="5665" w:type="dxa"/>
          </w:tcPr>
          <w:p w14:paraId="0B77C7D0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0D393AC0" w14:textId="1AFD0AD3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3C9AAF90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678F9677" w14:textId="154DFB9C" w:rsidR="009A48FF" w:rsidRPr="00074B59" w:rsidRDefault="009A48FF" w:rsidP="00CB4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52D">
              <w:rPr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462AFEB1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0A8C2E59" w14:textId="7A79970A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06DCD1B5" w14:textId="77777777" w:rsidTr="00177703">
        <w:tc>
          <w:tcPr>
            <w:tcW w:w="5665" w:type="dxa"/>
          </w:tcPr>
          <w:p w14:paraId="68454225" w14:textId="6D2EE394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078066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D5A5AA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5415815" w14:textId="0CF21211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1FE57641" w14:textId="77777777" w:rsidTr="00177703">
        <w:tc>
          <w:tcPr>
            <w:tcW w:w="5665" w:type="dxa"/>
          </w:tcPr>
          <w:p w14:paraId="6065C972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EDF933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7DEAC0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A39DB2" w14:textId="7CA1365A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955E2D4" w14:textId="77777777" w:rsidTr="00177703">
        <w:tc>
          <w:tcPr>
            <w:tcW w:w="5665" w:type="dxa"/>
          </w:tcPr>
          <w:p w14:paraId="40F6651F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21C82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5C78E6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96E8F2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735A23" w14:textId="40CC32AC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319" w:rsidRPr="00074B59" w14:paraId="4B9054F0" w14:textId="77777777" w:rsidTr="001A0C01">
        <w:tc>
          <w:tcPr>
            <w:tcW w:w="15304" w:type="dxa"/>
            <w:gridSpan w:val="4"/>
          </w:tcPr>
          <w:p w14:paraId="7F240C50" w14:textId="77777777" w:rsidR="00830C54" w:rsidRDefault="00830C54" w:rsidP="00482278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AF1F3" w14:textId="76B1B01F" w:rsidR="00482278" w:rsidRDefault="00482278" w:rsidP="00482278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25AE">
              <w:rPr>
                <w:rFonts w:ascii="Arial" w:hAnsi="Arial" w:cs="Arial"/>
                <w:b/>
                <w:sz w:val="24"/>
                <w:szCs w:val="24"/>
              </w:rPr>
              <w:t xml:space="preserve">2.6 </w:t>
            </w:r>
            <w:r w:rsidRPr="00CD541F">
              <w:rPr>
                <w:rFonts w:ascii="Arial" w:eastAsia="Times New Roman" w:hAnsi="Arial" w:cs="Arial"/>
                <w:sz w:val="24"/>
              </w:rPr>
              <w:t>Implement recruitment and selection processes that facilitate workforce diversity, and provide opportunities for the development of cultural competencies across the workforce</w:t>
            </w:r>
          </w:p>
          <w:p w14:paraId="6BD0E3FF" w14:textId="3089D9C1" w:rsidR="00482278" w:rsidRPr="00482278" w:rsidRDefault="00DE4F62" w:rsidP="004822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2F2A4F">
              <w:rPr>
                <w:rFonts w:ascii="Arial" w:eastAsia="Times New Roman" w:hAnsi="Arial" w:cs="Arial"/>
                <w:b/>
                <w:sz w:val="24"/>
              </w:rPr>
              <w:t xml:space="preserve">ctions relating to </w:t>
            </w:r>
            <w:r w:rsidR="00830C54">
              <w:rPr>
                <w:rFonts w:ascii="Arial" w:eastAsia="Times New Roman" w:hAnsi="Arial" w:cs="Arial"/>
                <w:b/>
                <w:sz w:val="24"/>
              </w:rPr>
              <w:t>r</w:t>
            </w:r>
            <w:r w:rsidR="00554344">
              <w:rPr>
                <w:rFonts w:ascii="Arial" w:eastAsia="Times New Roman" w:hAnsi="Arial" w:cs="Arial"/>
                <w:b/>
                <w:sz w:val="24"/>
              </w:rPr>
              <w:t xml:space="preserve">ecruitment </w:t>
            </w:r>
            <w:r w:rsidR="0084188B">
              <w:rPr>
                <w:rFonts w:ascii="Arial" w:eastAsia="Times New Roman" w:hAnsi="Arial" w:cs="Arial"/>
                <w:b/>
                <w:sz w:val="24"/>
              </w:rPr>
              <w:t>strategies</w:t>
            </w:r>
            <w:r w:rsidR="002F2A4F">
              <w:rPr>
                <w:rFonts w:ascii="Arial" w:eastAsia="Times New Roman" w:hAnsi="Arial" w:cs="Arial"/>
                <w:b/>
                <w:sz w:val="24"/>
              </w:rPr>
              <w:t xml:space="preserve"> to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2F2A4F">
              <w:rPr>
                <w:rFonts w:ascii="Arial" w:eastAsia="Times New Roman" w:hAnsi="Arial" w:cs="Arial"/>
                <w:b/>
                <w:sz w:val="24"/>
              </w:rPr>
              <w:t xml:space="preserve">build </w:t>
            </w:r>
            <w:r>
              <w:rPr>
                <w:rFonts w:ascii="Arial" w:eastAsia="Times New Roman" w:hAnsi="Arial" w:cs="Arial"/>
                <w:b/>
                <w:sz w:val="24"/>
              </w:rPr>
              <w:t xml:space="preserve">a 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>culturally</w:t>
            </w:r>
            <w:r w:rsidR="0084188B">
              <w:rPr>
                <w:rFonts w:ascii="Arial" w:eastAsia="Times New Roman" w:hAnsi="Arial" w:cs="Arial"/>
                <w:b/>
                <w:sz w:val="24"/>
              </w:rPr>
              <w:t xml:space="preserve"> and linguistically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 xml:space="preserve"> diverse workforce</w:t>
            </w:r>
          </w:p>
          <w:p w14:paraId="121DC910" w14:textId="33739230" w:rsidR="00482278" w:rsidRPr="00482278" w:rsidRDefault="00DE4F62" w:rsidP="004822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 xml:space="preserve">ctions </w:t>
            </w:r>
            <w:r w:rsidR="0084188B">
              <w:rPr>
                <w:rFonts w:ascii="Arial" w:eastAsia="Times New Roman" w:hAnsi="Arial" w:cs="Arial"/>
                <w:b/>
                <w:sz w:val="24"/>
              </w:rPr>
              <w:t xml:space="preserve">taken 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 xml:space="preserve">to </w:t>
            </w:r>
            <w:r w:rsidR="0084188B">
              <w:rPr>
                <w:rFonts w:ascii="Arial" w:eastAsia="Times New Roman" w:hAnsi="Arial" w:cs="Arial"/>
                <w:b/>
                <w:sz w:val="24"/>
              </w:rPr>
              <w:t>develop</w:t>
            </w:r>
            <w:r w:rsidR="0084188B" w:rsidRPr="00482278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482278" w:rsidRPr="00482278">
              <w:rPr>
                <w:rFonts w:ascii="Arial" w:eastAsia="Times New Roman" w:hAnsi="Arial" w:cs="Arial"/>
                <w:b/>
                <w:sz w:val="24"/>
              </w:rPr>
              <w:t>a culturally competent workforce</w:t>
            </w:r>
          </w:p>
          <w:p w14:paraId="17E872FF" w14:textId="28AD72D3" w:rsidR="00821319" w:rsidRPr="00482278" w:rsidRDefault="00821319" w:rsidP="0048227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4D9FFD2" w14:textId="77777777" w:rsidTr="00177703">
        <w:tc>
          <w:tcPr>
            <w:tcW w:w="5665" w:type="dxa"/>
          </w:tcPr>
          <w:p w14:paraId="7B174CC8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47E98D71" w14:textId="04726B22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16719BC6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65E3FA65" w14:textId="1F71C0B1" w:rsidR="00CB47D3" w:rsidRPr="00074B59" w:rsidRDefault="00CB47D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52D">
              <w:rPr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B6ECA63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7609E66E" w14:textId="5457043E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40074C72" w14:textId="77777777" w:rsidTr="00177703">
        <w:tc>
          <w:tcPr>
            <w:tcW w:w="5665" w:type="dxa"/>
          </w:tcPr>
          <w:p w14:paraId="6A3810D9" w14:textId="26B5030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EB54E3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244C32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98C2228" w14:textId="463CC580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21DEB84A" w14:textId="77777777" w:rsidTr="00177703">
        <w:tc>
          <w:tcPr>
            <w:tcW w:w="5665" w:type="dxa"/>
          </w:tcPr>
          <w:p w14:paraId="730C8B2D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442E6A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B57618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804B8A" w14:textId="7E8BE5E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0F04F87F" w14:textId="77777777" w:rsidTr="00177703">
        <w:tc>
          <w:tcPr>
            <w:tcW w:w="5665" w:type="dxa"/>
          </w:tcPr>
          <w:p w14:paraId="7850A979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288CF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C73ECC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C0EA89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F235C1" w14:textId="41234FD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16C168" w14:textId="5831A709" w:rsidR="00A4788F" w:rsidRDefault="00A4788F" w:rsidP="00F76410">
      <w:pPr>
        <w:rPr>
          <w:rFonts w:ascii="Arial" w:hAnsi="Arial" w:cs="Arial"/>
          <w:sz w:val="24"/>
          <w:szCs w:val="24"/>
        </w:rPr>
      </w:pPr>
    </w:p>
    <w:p w14:paraId="09119292" w14:textId="44EC8A9A" w:rsidR="00F76410" w:rsidRDefault="00337CC8" w:rsidP="00F76410">
      <w:pPr>
        <w:rPr>
          <w:rFonts w:ascii="Arial" w:hAnsi="Arial" w:cs="Arial"/>
          <w:b/>
          <w:color w:val="BD33A9"/>
          <w:sz w:val="28"/>
          <w:szCs w:val="24"/>
        </w:rPr>
      </w:pPr>
      <w:r>
        <w:rPr>
          <w:rFonts w:ascii="Arial" w:hAnsi="Arial" w:cs="Arial"/>
          <w:b/>
          <w:color w:val="BD33A9"/>
          <w:sz w:val="28"/>
          <w:szCs w:val="24"/>
        </w:rPr>
        <w:lastRenderedPageBreak/>
        <w:t>P</w:t>
      </w:r>
      <w:r w:rsidR="00F76410" w:rsidRPr="004C5174">
        <w:rPr>
          <w:rFonts w:ascii="Arial" w:hAnsi="Arial" w:cs="Arial"/>
          <w:b/>
          <w:color w:val="BD33A9"/>
          <w:sz w:val="28"/>
          <w:szCs w:val="24"/>
        </w:rPr>
        <w:t xml:space="preserve">olicy </w:t>
      </w:r>
      <w:r w:rsidR="004575AB">
        <w:rPr>
          <w:rFonts w:ascii="Arial" w:hAnsi="Arial" w:cs="Arial"/>
          <w:b/>
          <w:color w:val="BD33A9"/>
          <w:sz w:val="28"/>
          <w:szCs w:val="24"/>
        </w:rPr>
        <w:t>p</w:t>
      </w:r>
      <w:r w:rsidR="00F76410" w:rsidRPr="004C5174">
        <w:rPr>
          <w:rFonts w:ascii="Arial" w:hAnsi="Arial" w:cs="Arial"/>
          <w:b/>
          <w:color w:val="BD33A9"/>
          <w:sz w:val="28"/>
          <w:szCs w:val="24"/>
        </w:rPr>
        <w:t>riority 3</w:t>
      </w:r>
      <w:r w:rsidR="004575AB">
        <w:rPr>
          <w:rFonts w:ascii="Arial" w:hAnsi="Arial" w:cs="Arial"/>
          <w:b/>
          <w:color w:val="BD33A9"/>
          <w:sz w:val="28"/>
          <w:szCs w:val="24"/>
        </w:rPr>
        <w:t>—</w:t>
      </w:r>
      <w:r w:rsidR="00F76410" w:rsidRPr="004C5174">
        <w:rPr>
          <w:rFonts w:ascii="Arial" w:hAnsi="Arial" w:cs="Arial"/>
          <w:b/>
          <w:color w:val="BD33A9"/>
          <w:sz w:val="28"/>
          <w:szCs w:val="24"/>
        </w:rPr>
        <w:t>Economic, social, cultural, civic and political participation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8556F6" w:rsidRPr="00074B59" w14:paraId="59DA6FDB" w14:textId="77777777" w:rsidTr="001A0C01">
        <w:tc>
          <w:tcPr>
            <w:tcW w:w="15304" w:type="dxa"/>
            <w:gridSpan w:val="4"/>
          </w:tcPr>
          <w:p w14:paraId="3F216C36" w14:textId="09649FB8" w:rsidR="00554344" w:rsidRDefault="00554344" w:rsidP="00554344">
            <w:p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25AE"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Pr="00AC61F1">
              <w:rPr>
                <w:rFonts w:ascii="Arial" w:eastAsia="Times New Roman" w:hAnsi="Arial" w:cs="Arial"/>
                <w:sz w:val="24"/>
                <w:szCs w:val="24"/>
              </w:rPr>
              <w:t xml:space="preserve">Implement recruitment and career development processes that support employment and progression of staff from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CaLD </w:t>
            </w:r>
            <w:r w:rsidRPr="00AC61F1">
              <w:rPr>
                <w:rFonts w:ascii="Arial" w:eastAsia="Times New Roman" w:hAnsi="Arial" w:cs="Arial"/>
                <w:sz w:val="24"/>
                <w:szCs w:val="24"/>
              </w:rPr>
              <w:t>backgrounds</w:t>
            </w:r>
          </w:p>
          <w:p w14:paraId="150418E3" w14:textId="73BC0371" w:rsidR="008556F6" w:rsidRPr="00482278" w:rsidRDefault="00DE4F62" w:rsidP="001A0C0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554344">
              <w:rPr>
                <w:rFonts w:ascii="Arial" w:eastAsia="Times New Roman" w:hAnsi="Arial" w:cs="Arial"/>
                <w:b/>
                <w:sz w:val="24"/>
              </w:rPr>
              <w:t xml:space="preserve">ctions </w:t>
            </w:r>
            <w:r w:rsidR="00830C54">
              <w:rPr>
                <w:rFonts w:ascii="Arial" w:eastAsia="Times New Roman" w:hAnsi="Arial" w:cs="Arial"/>
                <w:b/>
                <w:sz w:val="24"/>
              </w:rPr>
              <w:t xml:space="preserve">taken </w:t>
            </w:r>
            <w:r w:rsidR="00554344">
              <w:rPr>
                <w:rFonts w:ascii="Arial" w:eastAsia="Times New Roman" w:hAnsi="Arial" w:cs="Arial"/>
                <w:b/>
                <w:sz w:val="24"/>
              </w:rPr>
              <w:t xml:space="preserve">to support career development for people from </w:t>
            </w:r>
            <w:r w:rsidR="00E13BDB">
              <w:rPr>
                <w:rFonts w:ascii="Arial" w:eastAsia="Times New Roman" w:hAnsi="Arial" w:cs="Arial"/>
                <w:b/>
                <w:sz w:val="24"/>
              </w:rPr>
              <w:t>CaLD</w:t>
            </w:r>
            <w:r w:rsidR="00554344">
              <w:rPr>
                <w:rFonts w:ascii="Arial" w:eastAsia="Times New Roman" w:hAnsi="Arial" w:cs="Arial"/>
                <w:b/>
                <w:sz w:val="24"/>
              </w:rPr>
              <w:t xml:space="preserve"> backgrounds in the workplace</w:t>
            </w:r>
          </w:p>
          <w:p w14:paraId="593B7A94" w14:textId="77777777" w:rsidR="008556F6" w:rsidRPr="00482278" w:rsidRDefault="008556F6" w:rsidP="001A0C0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274C5CB7" w14:textId="77777777" w:rsidTr="00177703">
        <w:tc>
          <w:tcPr>
            <w:tcW w:w="5665" w:type="dxa"/>
          </w:tcPr>
          <w:p w14:paraId="2C021A92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67C23019" w14:textId="0220B959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7591217E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1FBC1FDA" w14:textId="5BBED5C2" w:rsidR="00F64F84" w:rsidRPr="00074B59" w:rsidRDefault="00F64F84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D3FBF68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0F1EAFD6" w14:textId="019ECFED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75DA6F3B" w14:textId="77777777" w:rsidTr="00177703">
        <w:tc>
          <w:tcPr>
            <w:tcW w:w="5665" w:type="dxa"/>
          </w:tcPr>
          <w:p w14:paraId="378DA642" w14:textId="3A99834A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2FFA48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A180DC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D9568E" w14:textId="235A3E10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0F45CE61" w14:textId="77777777" w:rsidTr="00177703">
        <w:tc>
          <w:tcPr>
            <w:tcW w:w="5665" w:type="dxa"/>
          </w:tcPr>
          <w:p w14:paraId="57EA2EFB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193976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BE3B62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F8FE6F" w14:textId="36665505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1E39FD57" w14:textId="77777777" w:rsidTr="00177703">
        <w:tc>
          <w:tcPr>
            <w:tcW w:w="5665" w:type="dxa"/>
          </w:tcPr>
          <w:p w14:paraId="040B2201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42DC5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FCBB41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A87A8A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471D661" w14:textId="04D82E4C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3E6" w:rsidRPr="00074B59" w14:paraId="21B176EE" w14:textId="77777777" w:rsidTr="001A0C01">
        <w:tc>
          <w:tcPr>
            <w:tcW w:w="15304" w:type="dxa"/>
            <w:gridSpan w:val="4"/>
          </w:tcPr>
          <w:p w14:paraId="1D84C4A7" w14:textId="77777777" w:rsidR="00830C54" w:rsidRDefault="00830C54" w:rsidP="007163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09FB09" w14:textId="139D5FCF" w:rsidR="007163E6" w:rsidRDefault="007163E6" w:rsidP="007163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25AE">
              <w:rPr>
                <w:rFonts w:ascii="Arial" w:hAnsi="Arial" w:cs="Arial"/>
                <w:b/>
                <w:sz w:val="24"/>
                <w:szCs w:val="24"/>
              </w:rPr>
              <w:t xml:space="preserve">3.2 </w:t>
            </w:r>
            <w:r w:rsidRPr="00BC2455">
              <w:rPr>
                <w:rFonts w:ascii="Arial" w:eastAsia="Times New Roman" w:hAnsi="Arial" w:cs="Arial"/>
                <w:sz w:val="24"/>
                <w:szCs w:val="24"/>
              </w:rPr>
              <w:t>Achieve equitable representation of people from culturally and linguistically diverse backgrounds at all levels and in decision</w:t>
            </w:r>
            <w:r w:rsidR="004575A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C2455">
              <w:rPr>
                <w:rFonts w:ascii="Arial" w:eastAsia="Times New Roman" w:hAnsi="Arial" w:cs="Arial"/>
                <w:sz w:val="24"/>
                <w:szCs w:val="24"/>
              </w:rPr>
              <w:t xml:space="preserve">making </w:t>
            </w:r>
          </w:p>
          <w:p w14:paraId="3FF068B4" w14:textId="0EDCF53F" w:rsidR="007163E6" w:rsidRPr="00AF756B" w:rsidRDefault="00DE4F62" w:rsidP="00AF75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7163E6" w:rsidRPr="00AF756B">
              <w:rPr>
                <w:rFonts w:ascii="Arial" w:eastAsia="Times New Roman" w:hAnsi="Arial" w:cs="Arial"/>
                <w:b/>
                <w:sz w:val="24"/>
              </w:rPr>
              <w:t xml:space="preserve">ctions </w:t>
            </w:r>
            <w:r w:rsidR="00830C54" w:rsidRPr="00AF756B">
              <w:rPr>
                <w:rFonts w:ascii="Arial" w:eastAsia="Times New Roman" w:hAnsi="Arial" w:cs="Arial"/>
                <w:b/>
                <w:sz w:val="24"/>
              </w:rPr>
              <w:t xml:space="preserve">taken </w:t>
            </w:r>
            <w:r w:rsidR="007163E6" w:rsidRPr="00AF756B">
              <w:rPr>
                <w:rFonts w:ascii="Arial" w:eastAsia="Times New Roman" w:hAnsi="Arial" w:cs="Arial"/>
                <w:b/>
                <w:sz w:val="24"/>
              </w:rPr>
              <w:t xml:space="preserve">to achieve equitable representation of people from </w:t>
            </w:r>
            <w:r w:rsidR="00E13BDB" w:rsidRPr="00AF756B">
              <w:rPr>
                <w:rFonts w:ascii="Arial" w:eastAsia="Times New Roman" w:hAnsi="Arial" w:cs="Arial"/>
                <w:b/>
                <w:sz w:val="24"/>
              </w:rPr>
              <w:t>CaLD</w:t>
            </w:r>
            <w:r w:rsidR="007163E6" w:rsidRPr="00AF756B">
              <w:rPr>
                <w:rFonts w:ascii="Arial" w:eastAsia="Times New Roman" w:hAnsi="Arial" w:cs="Arial"/>
                <w:b/>
                <w:sz w:val="24"/>
              </w:rPr>
              <w:t xml:space="preserve"> backgrounds in all levels of the workplace, including in board roles</w:t>
            </w:r>
          </w:p>
          <w:p w14:paraId="56830966" w14:textId="4DB93AA4" w:rsidR="007163E6" w:rsidRPr="00722DD4" w:rsidRDefault="00DE4F62" w:rsidP="007163E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7163E6" w:rsidRPr="007163E6">
              <w:rPr>
                <w:rFonts w:ascii="Arial" w:hAnsi="Arial" w:cs="Arial"/>
                <w:b/>
                <w:sz w:val="24"/>
                <w:szCs w:val="24"/>
              </w:rPr>
              <w:t xml:space="preserve">ctions to involve people </w:t>
            </w:r>
            <w:r w:rsidR="00E13BDB">
              <w:rPr>
                <w:rFonts w:ascii="Arial" w:hAnsi="Arial" w:cs="Arial"/>
                <w:b/>
                <w:sz w:val="24"/>
                <w:szCs w:val="24"/>
              </w:rPr>
              <w:t>from CaLD</w:t>
            </w:r>
            <w:r w:rsidR="007163E6" w:rsidRPr="007163E6">
              <w:rPr>
                <w:rFonts w:ascii="Arial" w:hAnsi="Arial" w:cs="Arial"/>
                <w:b/>
                <w:sz w:val="24"/>
                <w:szCs w:val="24"/>
              </w:rPr>
              <w:t xml:space="preserve"> backgrounds in decision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163E6" w:rsidRPr="007163E6">
              <w:rPr>
                <w:rFonts w:ascii="Arial" w:hAnsi="Arial" w:cs="Arial"/>
                <w:b/>
                <w:sz w:val="24"/>
                <w:szCs w:val="24"/>
              </w:rPr>
              <w:t xml:space="preserve">making roles </w:t>
            </w:r>
            <w:r w:rsidR="007163E6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="007163E6" w:rsidRPr="007163E6">
              <w:rPr>
                <w:rFonts w:ascii="Arial" w:hAnsi="Arial" w:cs="Arial"/>
                <w:b/>
                <w:sz w:val="24"/>
                <w:szCs w:val="24"/>
              </w:rPr>
              <w:t xml:space="preserve"> processes</w:t>
            </w:r>
          </w:p>
          <w:p w14:paraId="2257E9CF" w14:textId="63553299" w:rsidR="00722DD4" w:rsidRPr="007163E6" w:rsidRDefault="00722DD4" w:rsidP="00722DD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68ECDA3" w14:textId="77777777" w:rsidTr="00177703">
        <w:tc>
          <w:tcPr>
            <w:tcW w:w="5665" w:type="dxa"/>
          </w:tcPr>
          <w:p w14:paraId="302C3BF0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2C0437DC" w14:textId="129B187D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6FD77469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38DFCC50" w14:textId="3799D4F5" w:rsidR="001A0C01" w:rsidRPr="00074B59" w:rsidRDefault="001A0C01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1AC16AA7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7CADE749" w14:textId="40D796D8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753EF03B" w14:textId="77777777" w:rsidTr="00177703">
        <w:tc>
          <w:tcPr>
            <w:tcW w:w="5665" w:type="dxa"/>
          </w:tcPr>
          <w:p w14:paraId="1F73B245" w14:textId="181FEA2E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8AC28E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691FC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2B4690" w14:textId="076DDE02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0B79B9B" w14:textId="77777777" w:rsidTr="00177703">
        <w:tc>
          <w:tcPr>
            <w:tcW w:w="5665" w:type="dxa"/>
          </w:tcPr>
          <w:p w14:paraId="0A92F342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8AED23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84076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58DEC86" w14:textId="56F55223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54E737DD" w14:textId="77777777" w:rsidTr="00177703">
        <w:tc>
          <w:tcPr>
            <w:tcW w:w="5665" w:type="dxa"/>
          </w:tcPr>
          <w:p w14:paraId="4ED97BB9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C5023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4AFFB8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107BD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D2CBF3" w14:textId="0DB195D9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F63079" w14:textId="418E0670" w:rsidR="00BE6440" w:rsidRDefault="00BE6440" w:rsidP="00F76410">
      <w:pPr>
        <w:rPr>
          <w:rFonts w:ascii="Arial" w:hAnsi="Arial" w:cs="Arial"/>
          <w:b/>
          <w:color w:val="BD33A9"/>
          <w:sz w:val="28"/>
          <w:szCs w:val="24"/>
        </w:rPr>
      </w:pPr>
    </w:p>
    <w:p w14:paraId="0099CBCF" w14:textId="272C84DD" w:rsidR="00337CC8" w:rsidRDefault="00337CC8" w:rsidP="00F76410">
      <w:pPr>
        <w:rPr>
          <w:rFonts w:ascii="Arial" w:hAnsi="Arial" w:cs="Arial"/>
          <w:b/>
          <w:color w:val="BD33A9"/>
          <w:sz w:val="28"/>
          <w:szCs w:val="24"/>
        </w:rPr>
      </w:pPr>
    </w:p>
    <w:p w14:paraId="71F1E2C2" w14:textId="77777777" w:rsidR="00337CC8" w:rsidRDefault="00337CC8" w:rsidP="00F76410">
      <w:pPr>
        <w:rPr>
          <w:rFonts w:ascii="Arial" w:hAnsi="Arial" w:cs="Arial"/>
          <w:b/>
          <w:color w:val="BD33A9"/>
          <w:sz w:val="28"/>
          <w:szCs w:val="24"/>
        </w:rPr>
      </w:pPr>
    </w:p>
    <w:p w14:paraId="71C97D14" w14:textId="4326B4E3" w:rsidR="00830C54" w:rsidRDefault="00830C54" w:rsidP="00F76410">
      <w:pPr>
        <w:rPr>
          <w:rFonts w:ascii="Arial" w:hAnsi="Arial" w:cs="Arial"/>
          <w:b/>
          <w:color w:val="BD33A9"/>
          <w:sz w:val="28"/>
          <w:szCs w:val="24"/>
        </w:rPr>
      </w:pPr>
      <w:r w:rsidRPr="004C5174">
        <w:rPr>
          <w:rFonts w:ascii="Arial" w:hAnsi="Arial" w:cs="Arial"/>
          <w:b/>
          <w:color w:val="BD33A9"/>
          <w:sz w:val="28"/>
          <w:szCs w:val="24"/>
        </w:rPr>
        <w:t xml:space="preserve">Policy </w:t>
      </w:r>
      <w:r>
        <w:rPr>
          <w:rFonts w:ascii="Arial" w:hAnsi="Arial" w:cs="Arial"/>
          <w:b/>
          <w:color w:val="BD33A9"/>
          <w:sz w:val="28"/>
          <w:szCs w:val="24"/>
        </w:rPr>
        <w:t>p</w:t>
      </w:r>
      <w:r w:rsidRPr="004C5174">
        <w:rPr>
          <w:rFonts w:ascii="Arial" w:hAnsi="Arial" w:cs="Arial"/>
          <w:b/>
          <w:color w:val="BD33A9"/>
          <w:sz w:val="28"/>
          <w:szCs w:val="24"/>
        </w:rPr>
        <w:t>riority 3</w:t>
      </w:r>
      <w:r>
        <w:rPr>
          <w:rFonts w:ascii="Arial" w:hAnsi="Arial" w:cs="Arial"/>
          <w:b/>
          <w:color w:val="BD33A9"/>
          <w:sz w:val="28"/>
          <w:szCs w:val="24"/>
        </w:rPr>
        <w:t>—</w:t>
      </w:r>
      <w:r w:rsidRPr="004C5174">
        <w:rPr>
          <w:rFonts w:ascii="Arial" w:hAnsi="Arial" w:cs="Arial"/>
          <w:b/>
          <w:color w:val="BD33A9"/>
          <w:sz w:val="28"/>
          <w:szCs w:val="24"/>
        </w:rPr>
        <w:t>Economic, social, cultural, civic and political participation</w:t>
      </w: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7163E6" w:rsidRPr="00074B59" w14:paraId="64DE1AB5" w14:textId="77777777" w:rsidTr="001A0C01">
        <w:tc>
          <w:tcPr>
            <w:tcW w:w="15304" w:type="dxa"/>
            <w:gridSpan w:val="4"/>
          </w:tcPr>
          <w:p w14:paraId="1383BB77" w14:textId="649A2324" w:rsidR="007163E6" w:rsidRDefault="007163E6" w:rsidP="007163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37C9">
              <w:rPr>
                <w:rFonts w:ascii="Arial" w:hAnsi="Arial" w:cs="Arial"/>
                <w:b/>
                <w:sz w:val="24"/>
                <w:szCs w:val="24"/>
              </w:rPr>
              <w:t>Strategy</w:t>
            </w:r>
            <w:r w:rsidR="004575A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4C37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25AE">
              <w:rPr>
                <w:rFonts w:ascii="Arial" w:hAnsi="Arial" w:cs="Arial"/>
                <w:b/>
                <w:sz w:val="24"/>
                <w:szCs w:val="24"/>
              </w:rPr>
              <w:t xml:space="preserve">3.3 </w:t>
            </w:r>
            <w:r w:rsidRPr="004C37C9">
              <w:rPr>
                <w:rFonts w:ascii="Arial" w:eastAsia="Times New Roman" w:hAnsi="Arial" w:cs="Arial"/>
                <w:sz w:val="24"/>
                <w:szCs w:val="24"/>
              </w:rPr>
              <w:t xml:space="preserve">Identify, </w:t>
            </w:r>
            <w:proofErr w:type="gramStart"/>
            <w:r w:rsidRPr="004C37C9">
              <w:rPr>
                <w:rFonts w:ascii="Arial" w:eastAsia="Times New Roman" w:hAnsi="Arial" w:cs="Arial"/>
                <w:sz w:val="24"/>
                <w:szCs w:val="24"/>
              </w:rPr>
              <w:t>develop</w:t>
            </w:r>
            <w:proofErr w:type="gramEnd"/>
            <w:r w:rsidRPr="004C37C9">
              <w:rPr>
                <w:rFonts w:ascii="Arial" w:eastAsia="Times New Roman" w:hAnsi="Arial" w:cs="Arial"/>
                <w:sz w:val="24"/>
                <w:szCs w:val="24"/>
              </w:rPr>
              <w:t xml:space="preserve"> and promote initiatives that support the development of businesses and the entrepreneurial potential of Western Australia’s culturally and linguistically diverse community</w:t>
            </w:r>
          </w:p>
          <w:p w14:paraId="4429A2B0" w14:textId="254BF397" w:rsidR="007163E6" w:rsidRPr="006A2EA1" w:rsidRDefault="00DE4F62" w:rsidP="00AF75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A</w:t>
            </w:r>
            <w:r w:rsidR="00554344" w:rsidRPr="00AF756B">
              <w:rPr>
                <w:rFonts w:ascii="Arial" w:eastAsia="Times New Roman" w:hAnsi="Arial" w:cs="Arial"/>
                <w:b/>
                <w:sz w:val="24"/>
              </w:rPr>
              <w:t>ctions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support 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people 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from CaLD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backgrounds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to set up their own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businesses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social enterprises</w:t>
            </w:r>
          </w:p>
          <w:p w14:paraId="00851DC3" w14:textId="69685991" w:rsidR="007163E6" w:rsidRPr="006A2EA1" w:rsidRDefault="00DE4F62" w:rsidP="007163E6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ctions 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support 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CaLD</w:t>
            </w:r>
            <w:r w:rsidR="00D24CC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backgrounds 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promote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develop</w:t>
            </w:r>
            <w:r w:rsidR="007163E6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their businesses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other enterprises</w:t>
            </w:r>
          </w:p>
          <w:p w14:paraId="57CD76B3" w14:textId="5EE86C9C" w:rsidR="006A2EA1" w:rsidRPr="006A2EA1" w:rsidRDefault="00DE4F62" w:rsidP="007163E6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ctions </w:t>
            </w:r>
            <w:r w:rsidR="0055434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taken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to engage with local and/or international partners to develop 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the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entrepreneurial potential of 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CaLD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communities</w:t>
            </w:r>
          </w:p>
          <w:p w14:paraId="35ED1F7F" w14:textId="090B3A98" w:rsidR="007163E6" w:rsidRPr="007163E6" w:rsidRDefault="007163E6" w:rsidP="007163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F60DA23" w14:textId="77777777" w:rsidTr="00A175B9">
        <w:tc>
          <w:tcPr>
            <w:tcW w:w="5665" w:type="dxa"/>
          </w:tcPr>
          <w:p w14:paraId="37B38E36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7E637C23" w14:textId="4174BF52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3DE2683E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499E58B4" w14:textId="31C5F069" w:rsidR="001A0C01" w:rsidRPr="00074B59" w:rsidRDefault="001A0C01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2D65CB8C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5ABDD352" w14:textId="353E7847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459D1DE0" w14:textId="77777777" w:rsidTr="00A175B9">
        <w:tc>
          <w:tcPr>
            <w:tcW w:w="5665" w:type="dxa"/>
          </w:tcPr>
          <w:p w14:paraId="019D5965" w14:textId="1B679F96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7B21A8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6D2B7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8EB405" w14:textId="4C6F409A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45EE8B4E" w14:textId="77777777" w:rsidTr="00A175B9">
        <w:tc>
          <w:tcPr>
            <w:tcW w:w="5665" w:type="dxa"/>
          </w:tcPr>
          <w:p w14:paraId="378FF018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FA9AC4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102712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B7BD87" w14:textId="57C74D8B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37B72B77" w14:textId="77777777" w:rsidTr="00A175B9">
        <w:tc>
          <w:tcPr>
            <w:tcW w:w="5665" w:type="dxa"/>
          </w:tcPr>
          <w:p w14:paraId="6B631011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C491F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3E084D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D123E0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75A212A" w14:textId="6F1DA3E2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EA1" w:rsidRPr="00074B59" w14:paraId="7005E8E9" w14:textId="77777777" w:rsidTr="001A0C01">
        <w:tc>
          <w:tcPr>
            <w:tcW w:w="15304" w:type="dxa"/>
            <w:gridSpan w:val="4"/>
          </w:tcPr>
          <w:p w14:paraId="48EEC036" w14:textId="48238CF8" w:rsidR="006A2EA1" w:rsidRDefault="006A2EA1" w:rsidP="006A2EA1">
            <w:pPr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Strategy: </w:t>
            </w:r>
            <w:r w:rsidR="002F25AE">
              <w:rPr>
                <w:rFonts w:ascii="Arial" w:hAnsi="Arial" w:cs="Arial"/>
                <w:b/>
                <w:sz w:val="24"/>
                <w:szCs w:val="24"/>
              </w:rPr>
              <w:t xml:space="preserve">3.4 </w:t>
            </w:r>
            <w:r w:rsidRPr="004C37C9">
              <w:rPr>
                <w:rFonts w:ascii="Arial" w:eastAsia="Times New Roman" w:hAnsi="Arial" w:cs="Arial"/>
                <w:sz w:val="24"/>
                <w:szCs w:val="24"/>
              </w:rPr>
              <w:t xml:space="preserve">Identify, </w:t>
            </w:r>
            <w:proofErr w:type="gramStart"/>
            <w:r w:rsidRPr="004C37C9">
              <w:rPr>
                <w:rFonts w:ascii="Arial" w:eastAsia="Times New Roman" w:hAnsi="Arial" w:cs="Arial"/>
                <w:sz w:val="24"/>
                <w:szCs w:val="24"/>
              </w:rPr>
              <w:t>develop</w:t>
            </w:r>
            <w:proofErr w:type="gramEnd"/>
            <w:r w:rsidRPr="004C37C9">
              <w:rPr>
                <w:rFonts w:ascii="Arial" w:eastAsia="Times New Roman" w:hAnsi="Arial" w:cs="Arial"/>
                <w:sz w:val="24"/>
                <w:szCs w:val="24"/>
              </w:rPr>
              <w:t xml:space="preserve"> and implement initiatives that encourage social, cultural, civic and political participation by members of Western Australia’s culturally and linguistically diverse community</w:t>
            </w:r>
          </w:p>
          <w:p w14:paraId="024466D2" w14:textId="63410D67" w:rsidR="006A2EA1" w:rsidRPr="006A2EA1" w:rsidRDefault="002B27FD" w:rsidP="006A2EA1">
            <w:pPr>
              <w:pStyle w:val="ListParagraph"/>
              <w:numPr>
                <w:ilvl w:val="0"/>
                <w:numId w:val="5"/>
              </w:numPr>
              <w:spacing w:before="120" w:line="240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="00771D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ctions </w:t>
            </w:r>
            <w:r w:rsidR="00722D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taken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implement initiatives </w:t>
            </w:r>
            <w:r w:rsidR="004575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that</w:t>
            </w:r>
            <w:r w:rsidR="004575AB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encourage social, cultural, </w:t>
            </w:r>
            <w:proofErr w:type="gramStart"/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civic</w:t>
            </w:r>
            <w:proofErr w:type="gramEnd"/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political participation by</w:t>
            </w:r>
            <w:r w:rsidR="00E13B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CaLD</w:t>
            </w:r>
            <w:r w:rsidR="006A2EA1" w:rsidRPr="006A2E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communities</w:t>
            </w:r>
          </w:p>
          <w:p w14:paraId="23C24CB8" w14:textId="77777777" w:rsidR="006A2EA1" w:rsidRPr="006A2EA1" w:rsidRDefault="006A2EA1" w:rsidP="006A2E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48412D4" w14:textId="77777777" w:rsidTr="00A175B9">
        <w:tc>
          <w:tcPr>
            <w:tcW w:w="5665" w:type="dxa"/>
          </w:tcPr>
          <w:p w14:paraId="2DC52A15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7FEC2FC8" w14:textId="42CE0237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76F920FC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22F208CA" w14:textId="4E736C5E" w:rsidR="001A0C01" w:rsidRPr="00074B59" w:rsidRDefault="001A0C01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5FE3476F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3A47EE0C" w14:textId="2D384BE3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0767291F" w14:textId="77777777" w:rsidTr="00A175B9">
        <w:tc>
          <w:tcPr>
            <w:tcW w:w="5665" w:type="dxa"/>
          </w:tcPr>
          <w:p w14:paraId="09D3525E" w14:textId="7161EBCC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0BA3AA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2571F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251A1B" w14:textId="7E2C534D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6F6BCBDF" w14:textId="77777777" w:rsidTr="00A175B9">
        <w:tc>
          <w:tcPr>
            <w:tcW w:w="5665" w:type="dxa"/>
          </w:tcPr>
          <w:p w14:paraId="1BA13D4B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B9199D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185013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2C4B54B" w14:textId="59BCF624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20C58097" w14:textId="77777777" w:rsidTr="00A175B9">
        <w:tc>
          <w:tcPr>
            <w:tcW w:w="5665" w:type="dxa"/>
          </w:tcPr>
          <w:p w14:paraId="15790ABF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E080B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A772D9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EDDB67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606DFD4" w14:textId="2FA02F2E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2D9A6" w14:textId="77777777" w:rsidR="006A2EA1" w:rsidRDefault="006A2EA1" w:rsidP="006A2EA1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45D7F2C0" w14:textId="47ED0E7A" w:rsidR="007163E6" w:rsidRDefault="007163E6" w:rsidP="00F76410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6C513563" w14:textId="77777777" w:rsidR="00830C54" w:rsidRDefault="00830C54" w:rsidP="00F76410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77474C37" w14:textId="0543E0EE" w:rsidR="007163E6" w:rsidRDefault="007163E6" w:rsidP="00F76410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1818C32F" w14:textId="51CAF34E" w:rsidR="007163E6" w:rsidRDefault="00830C54" w:rsidP="00F76410">
      <w:pPr>
        <w:pStyle w:val="NormalWeb"/>
        <w:spacing w:before="0" w:beforeAutospacing="0" w:after="0" w:afterAutospacing="0"/>
        <w:jc w:val="both"/>
        <w:rPr>
          <w:b/>
          <w:color w:val="BD33A9"/>
          <w:sz w:val="28"/>
          <w:szCs w:val="24"/>
        </w:rPr>
      </w:pPr>
      <w:r w:rsidRPr="004C5174">
        <w:rPr>
          <w:b/>
          <w:color w:val="BD33A9"/>
          <w:sz w:val="28"/>
          <w:szCs w:val="24"/>
        </w:rPr>
        <w:t xml:space="preserve">Policy </w:t>
      </w:r>
      <w:r>
        <w:rPr>
          <w:b/>
          <w:color w:val="BD33A9"/>
          <w:sz w:val="28"/>
          <w:szCs w:val="24"/>
        </w:rPr>
        <w:t>p</w:t>
      </w:r>
      <w:r w:rsidRPr="004C5174">
        <w:rPr>
          <w:b/>
          <w:color w:val="BD33A9"/>
          <w:sz w:val="28"/>
          <w:szCs w:val="24"/>
        </w:rPr>
        <w:t>riority 3</w:t>
      </w:r>
      <w:r>
        <w:rPr>
          <w:b/>
          <w:color w:val="BD33A9"/>
          <w:sz w:val="28"/>
          <w:szCs w:val="24"/>
        </w:rPr>
        <w:t>—</w:t>
      </w:r>
      <w:r w:rsidRPr="004C5174">
        <w:rPr>
          <w:b/>
          <w:color w:val="BD33A9"/>
          <w:sz w:val="28"/>
          <w:szCs w:val="24"/>
        </w:rPr>
        <w:t>Economic, social, cultural, civic and political participation</w:t>
      </w:r>
    </w:p>
    <w:p w14:paraId="71E4DE0F" w14:textId="77777777" w:rsidR="00830C54" w:rsidRDefault="00830C54" w:rsidP="00F76410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tbl>
      <w:tblPr>
        <w:tblStyle w:val="TableGrid1"/>
        <w:tblW w:w="15304" w:type="dxa"/>
        <w:tblLook w:val="04A0" w:firstRow="1" w:lastRow="0" w:firstColumn="1" w:lastColumn="0" w:noHBand="0" w:noVBand="1"/>
      </w:tblPr>
      <w:tblGrid>
        <w:gridCol w:w="5665"/>
        <w:gridCol w:w="1985"/>
        <w:gridCol w:w="2268"/>
        <w:gridCol w:w="5386"/>
      </w:tblGrid>
      <w:tr w:rsidR="006A2EA1" w:rsidRPr="00074B59" w14:paraId="63F320AB" w14:textId="77777777" w:rsidTr="001A0C01">
        <w:tc>
          <w:tcPr>
            <w:tcW w:w="15304" w:type="dxa"/>
            <w:gridSpan w:val="4"/>
          </w:tcPr>
          <w:p w14:paraId="0ABC6060" w14:textId="75356925" w:rsidR="006A2EA1" w:rsidRDefault="006A2EA1" w:rsidP="006A2EA1">
            <w:pPr>
              <w:spacing w:before="12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5230">
              <w:rPr>
                <w:rFonts w:ascii="Arial" w:hAnsi="Arial" w:cs="Arial"/>
                <w:b/>
                <w:sz w:val="24"/>
                <w:szCs w:val="24"/>
              </w:rPr>
              <w:t xml:space="preserve">Strategy: </w:t>
            </w:r>
            <w:r w:rsidR="002F25AE">
              <w:rPr>
                <w:rFonts w:ascii="Arial" w:hAnsi="Arial" w:cs="Arial"/>
                <w:b/>
                <w:sz w:val="24"/>
                <w:szCs w:val="24"/>
              </w:rPr>
              <w:t xml:space="preserve">3.5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Develop</w:t>
            </w:r>
            <w:r w:rsidRPr="008060B2">
              <w:rPr>
                <w:rFonts w:ascii="Arial" w:eastAsia="Times New Roman" w:hAnsi="Arial" w:cs="Arial"/>
                <w:sz w:val="24"/>
                <w:szCs w:val="24"/>
              </w:rPr>
              <w:t xml:space="preserve"> and strengthen global connections through partnerships with Western Australia’s cultural</w:t>
            </w:r>
            <w:r w:rsidR="004575AB">
              <w:rPr>
                <w:rFonts w:ascii="Arial" w:eastAsia="Times New Roman" w:hAnsi="Arial" w:cs="Arial"/>
                <w:sz w:val="24"/>
                <w:szCs w:val="24"/>
              </w:rPr>
              <w:t>ly</w:t>
            </w:r>
            <w:r w:rsidRPr="008060B2">
              <w:rPr>
                <w:rFonts w:ascii="Arial" w:eastAsia="Times New Roman" w:hAnsi="Arial" w:cs="Arial"/>
                <w:sz w:val="24"/>
                <w:szCs w:val="24"/>
              </w:rPr>
              <w:t xml:space="preserve"> and linguistic</w:t>
            </w:r>
            <w:r w:rsidR="004575AB">
              <w:rPr>
                <w:rFonts w:ascii="Arial" w:eastAsia="Times New Roman" w:hAnsi="Arial" w:cs="Arial"/>
                <w:sz w:val="24"/>
                <w:szCs w:val="24"/>
              </w:rPr>
              <w:t>ally diverse</w:t>
            </w:r>
            <w:r w:rsidRPr="008060B2">
              <w:rPr>
                <w:rFonts w:ascii="Arial" w:eastAsia="Times New Roman" w:hAnsi="Arial" w:cs="Arial"/>
                <w:sz w:val="24"/>
                <w:szCs w:val="24"/>
              </w:rPr>
              <w:t xml:space="preserve"> communities and businesses</w:t>
            </w:r>
          </w:p>
          <w:p w14:paraId="1A6FA732" w14:textId="51AC20AD" w:rsidR="006A2EA1" w:rsidRPr="006A2EA1" w:rsidRDefault="002B27FD" w:rsidP="00AF756B">
            <w:pPr>
              <w:pStyle w:val="ListParagraph"/>
              <w:numPr>
                <w:ilvl w:val="0"/>
                <w:numId w:val="5"/>
              </w:numPr>
              <w:spacing w:before="12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A2EA1" w:rsidRPr="006A2EA1">
              <w:rPr>
                <w:rFonts w:ascii="Arial" w:hAnsi="Arial" w:cs="Arial"/>
                <w:b/>
                <w:sz w:val="24"/>
                <w:szCs w:val="24"/>
              </w:rPr>
              <w:t xml:space="preserve">ctions </w:t>
            </w:r>
            <w:r w:rsidR="006A2EA1" w:rsidRPr="00AF75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taken</w:t>
            </w:r>
            <w:r w:rsidR="006A2EA1" w:rsidRPr="006A2EA1">
              <w:rPr>
                <w:rFonts w:ascii="Arial" w:hAnsi="Arial" w:cs="Arial"/>
                <w:b/>
                <w:sz w:val="24"/>
                <w:szCs w:val="24"/>
              </w:rPr>
              <w:t xml:space="preserve"> to develop and </w:t>
            </w:r>
            <w:r w:rsidR="006A2EA1" w:rsidRPr="006A2EA1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strengthen global connections through the links and networks of Western Australian </w:t>
            </w:r>
            <w:r w:rsidR="00E13BDB">
              <w:rPr>
                <w:rFonts w:ascii="Arial" w:eastAsiaTheme="minorHAnsi" w:hAnsi="Arial" w:cs="Arial"/>
                <w:b/>
                <w:sz w:val="24"/>
                <w:szCs w:val="24"/>
              </w:rPr>
              <w:t>CaLD</w:t>
            </w:r>
            <w:r w:rsidR="006A2EA1" w:rsidRPr="006A2EA1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communities and businesses</w:t>
            </w:r>
          </w:p>
          <w:p w14:paraId="02FDF6D6" w14:textId="77777777" w:rsidR="006A2EA1" w:rsidRPr="006A2EA1" w:rsidRDefault="006A2EA1" w:rsidP="006A2EA1">
            <w:pPr>
              <w:spacing w:before="12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74093776" w14:textId="77777777" w:rsidTr="00A175B9">
        <w:tc>
          <w:tcPr>
            <w:tcW w:w="5665" w:type="dxa"/>
          </w:tcPr>
          <w:p w14:paraId="0139316B" w14:textId="77777777" w:rsidR="00177703" w:rsidRPr="00074B59" w:rsidRDefault="00177703" w:rsidP="001A0C01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85" w:type="dxa"/>
          </w:tcPr>
          <w:p w14:paraId="0A299291" w14:textId="766DEA20" w:rsidR="00177703" w:rsidRPr="00074B59" w:rsidRDefault="00177703" w:rsidP="001A0C01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Timeframe</w:t>
            </w:r>
          </w:p>
        </w:tc>
        <w:tc>
          <w:tcPr>
            <w:tcW w:w="2268" w:type="dxa"/>
          </w:tcPr>
          <w:p w14:paraId="54F9EFCA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14:paraId="77E87D18" w14:textId="13710974" w:rsidR="001A0C01" w:rsidRPr="00074B59" w:rsidRDefault="001A0C01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4F84">
              <w:rPr>
                <w:rFonts w:ascii="Arial" w:hAnsi="Arial" w:cs="Arial"/>
                <w:sz w:val="18"/>
                <w:szCs w:val="18"/>
              </w:rPr>
              <w:t>not started, in progress or completed</w:t>
            </w:r>
          </w:p>
        </w:tc>
        <w:tc>
          <w:tcPr>
            <w:tcW w:w="5386" w:type="dxa"/>
          </w:tcPr>
          <w:p w14:paraId="71387DF6" w14:textId="77777777" w:rsidR="00177703" w:rsidRDefault="00177703" w:rsidP="001A0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 achieved</w:t>
            </w:r>
          </w:p>
          <w:p w14:paraId="2D1404CF" w14:textId="1F452C32" w:rsidR="00A90C47" w:rsidRDefault="00A90C47" w:rsidP="00A9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1166">
              <w:rPr>
                <w:rFonts w:ascii="Arial" w:hAnsi="Arial" w:cs="Arial"/>
                <w:bCs/>
                <w:sz w:val="18"/>
                <w:szCs w:val="18"/>
              </w:rPr>
              <w:t xml:space="preserve">Please provide commentary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action, identifying any 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achievements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outcomes</w:t>
            </w:r>
            <w:r w:rsidRPr="00451166">
              <w:rPr>
                <w:rFonts w:ascii="Arial" w:hAnsi="Arial" w:cs="Arial"/>
                <w:bCs/>
                <w:sz w:val="18"/>
                <w:szCs w:val="18"/>
              </w:rPr>
              <w:t>. Include qualitative and quantitative data if available/relevant</w:t>
            </w:r>
            <w:r w:rsidRPr="0045116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7703" w:rsidRPr="00074B59" w14:paraId="11635FD8" w14:textId="77777777" w:rsidTr="00A175B9">
        <w:tc>
          <w:tcPr>
            <w:tcW w:w="5665" w:type="dxa"/>
          </w:tcPr>
          <w:p w14:paraId="20A1A7E6" w14:textId="549FD4B0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B2EA1C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CC1FEC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7F15C01" w14:textId="07F2B7C8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0F4C3196" w14:textId="77777777" w:rsidTr="00A175B9">
        <w:tc>
          <w:tcPr>
            <w:tcW w:w="5665" w:type="dxa"/>
          </w:tcPr>
          <w:p w14:paraId="2C608DE7" w14:textId="77777777" w:rsidR="00177703" w:rsidRPr="00074B59" w:rsidRDefault="00177703" w:rsidP="001A0C01">
            <w:pPr>
              <w:spacing w:after="160" w:line="259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30A5BF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34728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DDDC145" w14:textId="29BB1000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703" w:rsidRPr="00074B59" w14:paraId="4D3911F6" w14:textId="77777777" w:rsidTr="00A175B9">
        <w:tc>
          <w:tcPr>
            <w:tcW w:w="5665" w:type="dxa"/>
          </w:tcPr>
          <w:p w14:paraId="7916FFD6" w14:textId="77777777" w:rsidR="00177703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1A55D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11948F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7D1F7E" w14:textId="77777777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2E2B1E" w14:textId="157C4AA6" w:rsidR="00177703" w:rsidRPr="00074B59" w:rsidRDefault="00177703" w:rsidP="001A0C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0B03256A" w14:textId="1479D6BE" w:rsidR="00C050DB" w:rsidRDefault="00C050DB" w:rsidP="008E2171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209A75D5" w14:textId="0656AF18" w:rsidR="002964D2" w:rsidRDefault="002964D2" w:rsidP="008E2171">
      <w:pPr>
        <w:pStyle w:val="NormalWeb"/>
        <w:spacing w:before="0" w:beforeAutospacing="0" w:after="0" w:afterAutospacing="0"/>
        <w:jc w:val="both"/>
        <w:rPr>
          <w:b/>
          <w:sz w:val="28"/>
          <w:szCs w:val="24"/>
        </w:rPr>
      </w:pPr>
    </w:p>
    <w:p w14:paraId="40B97026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7BC14F9E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3B6CEF35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6ED76396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1FA31625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5170D0F6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685445BF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3ED5921F" w14:textId="77777777" w:rsidR="002F2A4F" w:rsidRDefault="002F2A4F" w:rsidP="00970A32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</w:rPr>
      </w:pPr>
    </w:p>
    <w:p w14:paraId="1E550D61" w14:textId="47E39159" w:rsidR="005C2EBA" w:rsidRPr="002F2A4F" w:rsidRDefault="005C2EBA" w:rsidP="002F2A4F">
      <w:pPr>
        <w:pStyle w:val="NormalWeb"/>
        <w:spacing w:before="0" w:beforeAutospacing="0" w:after="0" w:afterAutospacing="0"/>
        <w:jc w:val="both"/>
        <w:rPr>
          <w:sz w:val="24"/>
          <w:szCs w:val="24"/>
        </w:rPr>
      </w:pPr>
    </w:p>
    <w:sectPr w:rsidR="005C2EBA" w:rsidRPr="002F2A4F" w:rsidSect="001A0C01">
      <w:footerReference w:type="default" r:id="rId11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CF33" w14:textId="77777777" w:rsidR="00F37AFD" w:rsidRDefault="00F37AFD">
      <w:pPr>
        <w:spacing w:after="0" w:line="240" w:lineRule="auto"/>
      </w:pPr>
      <w:r>
        <w:separator/>
      </w:r>
    </w:p>
  </w:endnote>
  <w:endnote w:type="continuationSeparator" w:id="0">
    <w:p w14:paraId="318A11DA" w14:textId="77777777" w:rsidR="00F37AFD" w:rsidRDefault="00F37AFD">
      <w:pPr>
        <w:spacing w:after="0" w:line="240" w:lineRule="auto"/>
      </w:pPr>
      <w:r>
        <w:continuationSeparator/>
      </w:r>
    </w:p>
  </w:endnote>
  <w:endnote w:type="continuationNotice" w:id="1">
    <w:p w14:paraId="3CFC8F74" w14:textId="77777777" w:rsidR="00F37AFD" w:rsidRDefault="00F37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00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692FE" w14:textId="77777777" w:rsidR="001A0C01" w:rsidRDefault="00692E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1EE58" w14:textId="25654DD0" w:rsidR="001A0C01" w:rsidRPr="00946D6D" w:rsidRDefault="002964D2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39A7" w14:textId="77777777" w:rsidR="00F37AFD" w:rsidRDefault="00F37AFD">
      <w:pPr>
        <w:spacing w:after="0" w:line="240" w:lineRule="auto"/>
      </w:pPr>
      <w:r>
        <w:separator/>
      </w:r>
    </w:p>
  </w:footnote>
  <w:footnote w:type="continuationSeparator" w:id="0">
    <w:p w14:paraId="3491A823" w14:textId="77777777" w:rsidR="00F37AFD" w:rsidRDefault="00F37AFD">
      <w:pPr>
        <w:spacing w:after="0" w:line="240" w:lineRule="auto"/>
      </w:pPr>
      <w:r>
        <w:continuationSeparator/>
      </w:r>
    </w:p>
  </w:footnote>
  <w:footnote w:type="continuationNotice" w:id="1">
    <w:p w14:paraId="48984E86" w14:textId="77777777" w:rsidR="00F37AFD" w:rsidRDefault="00F37A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AEA"/>
    <w:multiLevelType w:val="hybridMultilevel"/>
    <w:tmpl w:val="B3901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C23"/>
    <w:multiLevelType w:val="hybridMultilevel"/>
    <w:tmpl w:val="58E4B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3924"/>
    <w:multiLevelType w:val="hybridMultilevel"/>
    <w:tmpl w:val="59EC0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0D84"/>
    <w:multiLevelType w:val="hybridMultilevel"/>
    <w:tmpl w:val="7F88F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5FD1"/>
    <w:multiLevelType w:val="hybridMultilevel"/>
    <w:tmpl w:val="1E3AE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FE1515"/>
    <w:multiLevelType w:val="hybridMultilevel"/>
    <w:tmpl w:val="FA763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2EC4"/>
    <w:multiLevelType w:val="hybridMultilevel"/>
    <w:tmpl w:val="949A7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25BE2"/>
    <w:multiLevelType w:val="hybridMultilevel"/>
    <w:tmpl w:val="66763890"/>
    <w:lvl w:ilvl="0" w:tplc="9C480C54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36643"/>
    <w:multiLevelType w:val="hybridMultilevel"/>
    <w:tmpl w:val="B1D483A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15CA"/>
    <w:multiLevelType w:val="hybridMultilevel"/>
    <w:tmpl w:val="55F07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429E"/>
    <w:multiLevelType w:val="hybridMultilevel"/>
    <w:tmpl w:val="E3B2BB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782C40"/>
    <w:multiLevelType w:val="hybridMultilevel"/>
    <w:tmpl w:val="BB9E48B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62360"/>
    <w:multiLevelType w:val="hybridMultilevel"/>
    <w:tmpl w:val="905A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34092"/>
    <w:multiLevelType w:val="hybridMultilevel"/>
    <w:tmpl w:val="A20AC5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BA595C"/>
    <w:multiLevelType w:val="hybridMultilevel"/>
    <w:tmpl w:val="07EC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C5923"/>
    <w:multiLevelType w:val="hybridMultilevel"/>
    <w:tmpl w:val="993E8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B019C"/>
    <w:multiLevelType w:val="hybridMultilevel"/>
    <w:tmpl w:val="C038A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16F08"/>
    <w:multiLevelType w:val="hybridMultilevel"/>
    <w:tmpl w:val="AE7A1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A1E29"/>
    <w:multiLevelType w:val="hybridMultilevel"/>
    <w:tmpl w:val="71D0C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3142"/>
    <w:multiLevelType w:val="hybridMultilevel"/>
    <w:tmpl w:val="C7409B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C12DC"/>
    <w:multiLevelType w:val="hybridMultilevel"/>
    <w:tmpl w:val="4CA028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13B2A"/>
    <w:multiLevelType w:val="hybridMultilevel"/>
    <w:tmpl w:val="DC0A0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6F35"/>
    <w:multiLevelType w:val="hybridMultilevel"/>
    <w:tmpl w:val="24FC57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F01AA"/>
    <w:multiLevelType w:val="hybridMultilevel"/>
    <w:tmpl w:val="1DD262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E542A"/>
    <w:multiLevelType w:val="hybridMultilevel"/>
    <w:tmpl w:val="52306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B632D"/>
    <w:multiLevelType w:val="hybridMultilevel"/>
    <w:tmpl w:val="000A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F4A1D"/>
    <w:multiLevelType w:val="hybridMultilevel"/>
    <w:tmpl w:val="B28E7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440AB"/>
    <w:multiLevelType w:val="hybridMultilevel"/>
    <w:tmpl w:val="1DD26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22CDE"/>
    <w:multiLevelType w:val="hybridMultilevel"/>
    <w:tmpl w:val="1D5CC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2F134D"/>
    <w:multiLevelType w:val="hybridMultilevel"/>
    <w:tmpl w:val="373C8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13F71"/>
    <w:multiLevelType w:val="hybridMultilevel"/>
    <w:tmpl w:val="A936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A3879"/>
    <w:multiLevelType w:val="hybridMultilevel"/>
    <w:tmpl w:val="5EEC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C31FA"/>
    <w:multiLevelType w:val="hybridMultilevel"/>
    <w:tmpl w:val="1EB2E2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239B7"/>
    <w:multiLevelType w:val="hybridMultilevel"/>
    <w:tmpl w:val="D474EF2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8959DD"/>
    <w:multiLevelType w:val="hybridMultilevel"/>
    <w:tmpl w:val="85C43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8077F1"/>
    <w:multiLevelType w:val="hybridMultilevel"/>
    <w:tmpl w:val="42343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F7A46"/>
    <w:multiLevelType w:val="hybridMultilevel"/>
    <w:tmpl w:val="45CE5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356BE"/>
    <w:multiLevelType w:val="hybridMultilevel"/>
    <w:tmpl w:val="EF8C4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7011B"/>
    <w:multiLevelType w:val="hybridMultilevel"/>
    <w:tmpl w:val="22EC3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C75DB"/>
    <w:multiLevelType w:val="hybridMultilevel"/>
    <w:tmpl w:val="73F03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2999">
    <w:abstractNumId w:val="13"/>
  </w:num>
  <w:num w:numId="2" w16cid:durableId="1775976707">
    <w:abstractNumId w:val="1"/>
  </w:num>
  <w:num w:numId="3" w16cid:durableId="1237203266">
    <w:abstractNumId w:val="29"/>
  </w:num>
  <w:num w:numId="4" w16cid:durableId="888029625">
    <w:abstractNumId w:val="21"/>
  </w:num>
  <w:num w:numId="5" w16cid:durableId="273488722">
    <w:abstractNumId w:val="31"/>
  </w:num>
  <w:num w:numId="6" w16cid:durableId="2091735929">
    <w:abstractNumId w:val="5"/>
  </w:num>
  <w:num w:numId="7" w16cid:durableId="445777449">
    <w:abstractNumId w:val="24"/>
  </w:num>
  <w:num w:numId="8" w16cid:durableId="1103183988">
    <w:abstractNumId w:val="9"/>
  </w:num>
  <w:num w:numId="9" w16cid:durableId="985089972">
    <w:abstractNumId w:val="35"/>
  </w:num>
  <w:num w:numId="10" w16cid:durableId="1318806124">
    <w:abstractNumId w:val="0"/>
  </w:num>
  <w:num w:numId="11" w16cid:durableId="1122772411">
    <w:abstractNumId w:val="2"/>
  </w:num>
  <w:num w:numId="12" w16cid:durableId="213320944">
    <w:abstractNumId w:val="39"/>
  </w:num>
  <w:num w:numId="13" w16cid:durableId="868178271">
    <w:abstractNumId w:val="15"/>
  </w:num>
  <w:num w:numId="14" w16cid:durableId="1335841908">
    <w:abstractNumId w:val="18"/>
  </w:num>
  <w:num w:numId="15" w16cid:durableId="1966158049">
    <w:abstractNumId w:val="19"/>
  </w:num>
  <w:num w:numId="16" w16cid:durableId="690643982">
    <w:abstractNumId w:val="23"/>
  </w:num>
  <w:num w:numId="17" w16cid:durableId="2060012006">
    <w:abstractNumId w:val="20"/>
  </w:num>
  <w:num w:numId="18" w16cid:durableId="1545826310">
    <w:abstractNumId w:val="34"/>
  </w:num>
  <w:num w:numId="19" w16cid:durableId="1769080597">
    <w:abstractNumId w:val="17"/>
  </w:num>
  <w:num w:numId="20" w16cid:durableId="251939900">
    <w:abstractNumId w:val="16"/>
  </w:num>
  <w:num w:numId="21" w16cid:durableId="1095591319">
    <w:abstractNumId w:val="33"/>
  </w:num>
  <w:num w:numId="22" w16cid:durableId="1105733457">
    <w:abstractNumId w:val="11"/>
  </w:num>
  <w:num w:numId="23" w16cid:durableId="1260412219">
    <w:abstractNumId w:val="32"/>
  </w:num>
  <w:num w:numId="24" w16cid:durableId="1110320760">
    <w:abstractNumId w:val="37"/>
  </w:num>
  <w:num w:numId="25" w16cid:durableId="713306713">
    <w:abstractNumId w:val="4"/>
  </w:num>
  <w:num w:numId="26" w16cid:durableId="1335761513">
    <w:abstractNumId w:val="28"/>
  </w:num>
  <w:num w:numId="27" w16cid:durableId="1940016235">
    <w:abstractNumId w:val="26"/>
  </w:num>
  <w:num w:numId="28" w16cid:durableId="1109472986">
    <w:abstractNumId w:val="3"/>
  </w:num>
  <w:num w:numId="29" w16cid:durableId="1999920156">
    <w:abstractNumId w:val="38"/>
  </w:num>
  <w:num w:numId="30" w16cid:durableId="929388248">
    <w:abstractNumId w:val="27"/>
  </w:num>
  <w:num w:numId="31" w16cid:durableId="732192224">
    <w:abstractNumId w:val="10"/>
  </w:num>
  <w:num w:numId="32" w16cid:durableId="2097510514">
    <w:abstractNumId w:val="6"/>
  </w:num>
  <w:num w:numId="33" w16cid:durableId="1078676322">
    <w:abstractNumId w:val="12"/>
  </w:num>
  <w:num w:numId="34" w16cid:durableId="1992521932">
    <w:abstractNumId w:val="36"/>
  </w:num>
  <w:num w:numId="35" w16cid:durableId="443308409">
    <w:abstractNumId w:val="22"/>
  </w:num>
  <w:num w:numId="36" w16cid:durableId="1702775903">
    <w:abstractNumId w:val="8"/>
  </w:num>
  <w:num w:numId="37" w16cid:durableId="156507400">
    <w:abstractNumId w:val="25"/>
  </w:num>
  <w:num w:numId="38" w16cid:durableId="254362606">
    <w:abstractNumId w:val="7"/>
  </w:num>
  <w:num w:numId="39" w16cid:durableId="495583248">
    <w:abstractNumId w:val="14"/>
  </w:num>
  <w:num w:numId="40" w16cid:durableId="14202564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10"/>
    <w:rsid w:val="000224BA"/>
    <w:rsid w:val="000265CC"/>
    <w:rsid w:val="00034A14"/>
    <w:rsid w:val="0004508F"/>
    <w:rsid w:val="0005058A"/>
    <w:rsid w:val="00054D34"/>
    <w:rsid w:val="00067324"/>
    <w:rsid w:val="00067A8F"/>
    <w:rsid w:val="0007296F"/>
    <w:rsid w:val="000857DA"/>
    <w:rsid w:val="000A044D"/>
    <w:rsid w:val="000A32D3"/>
    <w:rsid w:val="000C35E9"/>
    <w:rsid w:val="000E1D9F"/>
    <w:rsid w:val="000E3D38"/>
    <w:rsid w:val="000E510F"/>
    <w:rsid w:val="000F11B9"/>
    <w:rsid w:val="00104761"/>
    <w:rsid w:val="00121C01"/>
    <w:rsid w:val="00122347"/>
    <w:rsid w:val="0013467A"/>
    <w:rsid w:val="001553F4"/>
    <w:rsid w:val="0016120A"/>
    <w:rsid w:val="001734D5"/>
    <w:rsid w:val="00174E60"/>
    <w:rsid w:val="00177703"/>
    <w:rsid w:val="00195034"/>
    <w:rsid w:val="001A0C01"/>
    <w:rsid w:val="001A2353"/>
    <w:rsid w:val="001B2C37"/>
    <w:rsid w:val="001B3C0B"/>
    <w:rsid w:val="001B65C9"/>
    <w:rsid w:val="001C6E8C"/>
    <w:rsid w:val="001D03D7"/>
    <w:rsid w:val="001D18C4"/>
    <w:rsid w:val="001E2988"/>
    <w:rsid w:val="001E7418"/>
    <w:rsid w:val="001E7A14"/>
    <w:rsid w:val="00221FF5"/>
    <w:rsid w:val="00222B52"/>
    <w:rsid w:val="00230D06"/>
    <w:rsid w:val="00241195"/>
    <w:rsid w:val="002436B5"/>
    <w:rsid w:val="00247BC1"/>
    <w:rsid w:val="00254BCA"/>
    <w:rsid w:val="002924B7"/>
    <w:rsid w:val="002961DD"/>
    <w:rsid w:val="002964D2"/>
    <w:rsid w:val="002B27FD"/>
    <w:rsid w:val="002C5515"/>
    <w:rsid w:val="002F25AE"/>
    <w:rsid w:val="002F2A4F"/>
    <w:rsid w:val="00315CD0"/>
    <w:rsid w:val="00321C8B"/>
    <w:rsid w:val="00337CC8"/>
    <w:rsid w:val="0035624E"/>
    <w:rsid w:val="003652CB"/>
    <w:rsid w:val="0036723E"/>
    <w:rsid w:val="00377D98"/>
    <w:rsid w:val="00383FA6"/>
    <w:rsid w:val="00391C6F"/>
    <w:rsid w:val="003A039B"/>
    <w:rsid w:val="003A50BA"/>
    <w:rsid w:val="003A6FA2"/>
    <w:rsid w:val="003B264D"/>
    <w:rsid w:val="003D0326"/>
    <w:rsid w:val="003D593C"/>
    <w:rsid w:val="00413493"/>
    <w:rsid w:val="004142B4"/>
    <w:rsid w:val="00414BCB"/>
    <w:rsid w:val="0043041B"/>
    <w:rsid w:val="00430FA4"/>
    <w:rsid w:val="00434967"/>
    <w:rsid w:val="00446EAF"/>
    <w:rsid w:val="00451166"/>
    <w:rsid w:val="004575AB"/>
    <w:rsid w:val="00470433"/>
    <w:rsid w:val="00482278"/>
    <w:rsid w:val="004951B3"/>
    <w:rsid w:val="004A1F6D"/>
    <w:rsid w:val="004A7A24"/>
    <w:rsid w:val="004D6DF1"/>
    <w:rsid w:val="004D7708"/>
    <w:rsid w:val="004E1CD2"/>
    <w:rsid w:val="004E2B40"/>
    <w:rsid w:val="004F24B1"/>
    <w:rsid w:val="004F35AE"/>
    <w:rsid w:val="004F50BD"/>
    <w:rsid w:val="004F5E91"/>
    <w:rsid w:val="004F797E"/>
    <w:rsid w:val="00501F3F"/>
    <w:rsid w:val="00540EFF"/>
    <w:rsid w:val="00551290"/>
    <w:rsid w:val="005515E2"/>
    <w:rsid w:val="00554344"/>
    <w:rsid w:val="005574DB"/>
    <w:rsid w:val="0056784A"/>
    <w:rsid w:val="005746F7"/>
    <w:rsid w:val="00592ED6"/>
    <w:rsid w:val="0059577E"/>
    <w:rsid w:val="005968DA"/>
    <w:rsid w:val="005977EE"/>
    <w:rsid w:val="005A1030"/>
    <w:rsid w:val="005A5967"/>
    <w:rsid w:val="005C2EBA"/>
    <w:rsid w:val="005D2D52"/>
    <w:rsid w:val="005E35CE"/>
    <w:rsid w:val="005F3B76"/>
    <w:rsid w:val="005F6176"/>
    <w:rsid w:val="006203C3"/>
    <w:rsid w:val="006222D1"/>
    <w:rsid w:val="00650A89"/>
    <w:rsid w:val="0065577E"/>
    <w:rsid w:val="00667AE8"/>
    <w:rsid w:val="00692E30"/>
    <w:rsid w:val="006A2EA1"/>
    <w:rsid w:val="006A6228"/>
    <w:rsid w:val="006B1187"/>
    <w:rsid w:val="006B2372"/>
    <w:rsid w:val="006B73A6"/>
    <w:rsid w:val="006C53AA"/>
    <w:rsid w:val="006D315A"/>
    <w:rsid w:val="006E452D"/>
    <w:rsid w:val="006F70FA"/>
    <w:rsid w:val="007163E6"/>
    <w:rsid w:val="00722DD4"/>
    <w:rsid w:val="0072536A"/>
    <w:rsid w:val="0072673F"/>
    <w:rsid w:val="00726DF0"/>
    <w:rsid w:val="00743B91"/>
    <w:rsid w:val="00751350"/>
    <w:rsid w:val="00766DC4"/>
    <w:rsid w:val="00771DFA"/>
    <w:rsid w:val="0077309C"/>
    <w:rsid w:val="007738EB"/>
    <w:rsid w:val="00773EC2"/>
    <w:rsid w:val="00784DE0"/>
    <w:rsid w:val="00791C8D"/>
    <w:rsid w:val="00797290"/>
    <w:rsid w:val="007A7D2D"/>
    <w:rsid w:val="007E7ECB"/>
    <w:rsid w:val="007F06D7"/>
    <w:rsid w:val="007F64ED"/>
    <w:rsid w:val="00810106"/>
    <w:rsid w:val="008151C2"/>
    <w:rsid w:val="00821319"/>
    <w:rsid w:val="0082697C"/>
    <w:rsid w:val="00827879"/>
    <w:rsid w:val="008305C3"/>
    <w:rsid w:val="00830C54"/>
    <w:rsid w:val="00836BAB"/>
    <w:rsid w:val="0084188B"/>
    <w:rsid w:val="008556F6"/>
    <w:rsid w:val="0086073E"/>
    <w:rsid w:val="00864AB4"/>
    <w:rsid w:val="00872239"/>
    <w:rsid w:val="00877A55"/>
    <w:rsid w:val="00881627"/>
    <w:rsid w:val="008927B2"/>
    <w:rsid w:val="008A1C56"/>
    <w:rsid w:val="008A400D"/>
    <w:rsid w:val="008C1C8E"/>
    <w:rsid w:val="008C3820"/>
    <w:rsid w:val="008C6CE5"/>
    <w:rsid w:val="008D12A3"/>
    <w:rsid w:val="008E2171"/>
    <w:rsid w:val="008F28FA"/>
    <w:rsid w:val="009018D4"/>
    <w:rsid w:val="0090204B"/>
    <w:rsid w:val="0090243D"/>
    <w:rsid w:val="009126A5"/>
    <w:rsid w:val="00931B5D"/>
    <w:rsid w:val="00970A32"/>
    <w:rsid w:val="009873A7"/>
    <w:rsid w:val="00987D5F"/>
    <w:rsid w:val="009A48FF"/>
    <w:rsid w:val="009B0675"/>
    <w:rsid w:val="009B3B50"/>
    <w:rsid w:val="009B6EF3"/>
    <w:rsid w:val="009D4BDE"/>
    <w:rsid w:val="00A02591"/>
    <w:rsid w:val="00A11293"/>
    <w:rsid w:val="00A175B9"/>
    <w:rsid w:val="00A36FF1"/>
    <w:rsid w:val="00A43DF0"/>
    <w:rsid w:val="00A4788F"/>
    <w:rsid w:val="00A64097"/>
    <w:rsid w:val="00A74C13"/>
    <w:rsid w:val="00A90C47"/>
    <w:rsid w:val="00AA2E0F"/>
    <w:rsid w:val="00AB34C1"/>
    <w:rsid w:val="00AB4D2F"/>
    <w:rsid w:val="00AD54BD"/>
    <w:rsid w:val="00AF756B"/>
    <w:rsid w:val="00B1238E"/>
    <w:rsid w:val="00B15F83"/>
    <w:rsid w:val="00B21BA7"/>
    <w:rsid w:val="00B24AC4"/>
    <w:rsid w:val="00B24EAE"/>
    <w:rsid w:val="00B41F30"/>
    <w:rsid w:val="00B43E92"/>
    <w:rsid w:val="00B50DAB"/>
    <w:rsid w:val="00B53BAF"/>
    <w:rsid w:val="00B85E01"/>
    <w:rsid w:val="00BA1ADD"/>
    <w:rsid w:val="00BD05EF"/>
    <w:rsid w:val="00BD70FB"/>
    <w:rsid w:val="00BE4B6F"/>
    <w:rsid w:val="00BE6440"/>
    <w:rsid w:val="00BF2C71"/>
    <w:rsid w:val="00C00719"/>
    <w:rsid w:val="00C01988"/>
    <w:rsid w:val="00C050DB"/>
    <w:rsid w:val="00C0790C"/>
    <w:rsid w:val="00C15C29"/>
    <w:rsid w:val="00C241C1"/>
    <w:rsid w:val="00C25F46"/>
    <w:rsid w:val="00C34CBB"/>
    <w:rsid w:val="00C6064E"/>
    <w:rsid w:val="00C66B93"/>
    <w:rsid w:val="00C75DFF"/>
    <w:rsid w:val="00C80771"/>
    <w:rsid w:val="00C87BD8"/>
    <w:rsid w:val="00CA54AF"/>
    <w:rsid w:val="00CB47D3"/>
    <w:rsid w:val="00CB7E92"/>
    <w:rsid w:val="00CE2914"/>
    <w:rsid w:val="00CE523C"/>
    <w:rsid w:val="00CF02BF"/>
    <w:rsid w:val="00D025F8"/>
    <w:rsid w:val="00D04484"/>
    <w:rsid w:val="00D0532F"/>
    <w:rsid w:val="00D24CCD"/>
    <w:rsid w:val="00D3492A"/>
    <w:rsid w:val="00D4349E"/>
    <w:rsid w:val="00D4423F"/>
    <w:rsid w:val="00D47962"/>
    <w:rsid w:val="00D47B42"/>
    <w:rsid w:val="00D5337F"/>
    <w:rsid w:val="00D57982"/>
    <w:rsid w:val="00D60464"/>
    <w:rsid w:val="00D745A5"/>
    <w:rsid w:val="00D75F1F"/>
    <w:rsid w:val="00D774AF"/>
    <w:rsid w:val="00D84B14"/>
    <w:rsid w:val="00DA2B07"/>
    <w:rsid w:val="00DB7CD4"/>
    <w:rsid w:val="00DC3163"/>
    <w:rsid w:val="00DD08F4"/>
    <w:rsid w:val="00DE4F62"/>
    <w:rsid w:val="00DF3DB0"/>
    <w:rsid w:val="00DF5BC5"/>
    <w:rsid w:val="00E00D7A"/>
    <w:rsid w:val="00E04B44"/>
    <w:rsid w:val="00E13BDB"/>
    <w:rsid w:val="00E20B71"/>
    <w:rsid w:val="00E21B45"/>
    <w:rsid w:val="00E24887"/>
    <w:rsid w:val="00E36255"/>
    <w:rsid w:val="00E40454"/>
    <w:rsid w:val="00E52069"/>
    <w:rsid w:val="00E55F2F"/>
    <w:rsid w:val="00E61698"/>
    <w:rsid w:val="00E63EA7"/>
    <w:rsid w:val="00E748F8"/>
    <w:rsid w:val="00E8358E"/>
    <w:rsid w:val="00E84546"/>
    <w:rsid w:val="00E859C0"/>
    <w:rsid w:val="00E87B68"/>
    <w:rsid w:val="00E91F77"/>
    <w:rsid w:val="00E9355D"/>
    <w:rsid w:val="00EA5449"/>
    <w:rsid w:val="00EB0218"/>
    <w:rsid w:val="00EB2C5D"/>
    <w:rsid w:val="00EB4DA4"/>
    <w:rsid w:val="00EC1494"/>
    <w:rsid w:val="00EC7DB9"/>
    <w:rsid w:val="00ED58ED"/>
    <w:rsid w:val="00EF4B53"/>
    <w:rsid w:val="00F04C2A"/>
    <w:rsid w:val="00F30B78"/>
    <w:rsid w:val="00F32B35"/>
    <w:rsid w:val="00F35799"/>
    <w:rsid w:val="00F37AFD"/>
    <w:rsid w:val="00F451C3"/>
    <w:rsid w:val="00F478C0"/>
    <w:rsid w:val="00F505ED"/>
    <w:rsid w:val="00F648C1"/>
    <w:rsid w:val="00F64F84"/>
    <w:rsid w:val="00F75B1C"/>
    <w:rsid w:val="00F76410"/>
    <w:rsid w:val="00F80F8D"/>
    <w:rsid w:val="00F84280"/>
    <w:rsid w:val="00F86EB8"/>
    <w:rsid w:val="00F87EF9"/>
    <w:rsid w:val="00F92749"/>
    <w:rsid w:val="00F9309C"/>
    <w:rsid w:val="00F95DE8"/>
    <w:rsid w:val="00FA0CA7"/>
    <w:rsid w:val="00FA6C26"/>
    <w:rsid w:val="00FB05A1"/>
    <w:rsid w:val="00FC3AC7"/>
    <w:rsid w:val="00FE1BC9"/>
    <w:rsid w:val="00FE2DF7"/>
    <w:rsid w:val="00FE4244"/>
    <w:rsid w:val="00FE52C0"/>
    <w:rsid w:val="00FF06FE"/>
    <w:rsid w:val="00FF4883"/>
    <w:rsid w:val="00FF72BB"/>
    <w:rsid w:val="0287905D"/>
    <w:rsid w:val="02927B35"/>
    <w:rsid w:val="02A01957"/>
    <w:rsid w:val="12BBF215"/>
    <w:rsid w:val="138EB99F"/>
    <w:rsid w:val="1594F862"/>
    <w:rsid w:val="181976DB"/>
    <w:rsid w:val="193BB918"/>
    <w:rsid w:val="242B7211"/>
    <w:rsid w:val="26C96D33"/>
    <w:rsid w:val="2AA7EE8B"/>
    <w:rsid w:val="2C6DA219"/>
    <w:rsid w:val="2F5CA6A8"/>
    <w:rsid w:val="304C739F"/>
    <w:rsid w:val="3223A458"/>
    <w:rsid w:val="376D6B44"/>
    <w:rsid w:val="3878BD4A"/>
    <w:rsid w:val="3AEC6961"/>
    <w:rsid w:val="3C29705F"/>
    <w:rsid w:val="43B75C92"/>
    <w:rsid w:val="45C94E8B"/>
    <w:rsid w:val="499BFCE5"/>
    <w:rsid w:val="4BF12178"/>
    <w:rsid w:val="52F74AF3"/>
    <w:rsid w:val="55212EC3"/>
    <w:rsid w:val="5C671525"/>
    <w:rsid w:val="6118F30E"/>
    <w:rsid w:val="630720FB"/>
    <w:rsid w:val="64B4FBD6"/>
    <w:rsid w:val="6AB9BAA8"/>
    <w:rsid w:val="6B1D5A58"/>
    <w:rsid w:val="713508F5"/>
    <w:rsid w:val="77DB0159"/>
    <w:rsid w:val="78541967"/>
    <w:rsid w:val="78BBB950"/>
    <w:rsid w:val="7AE67C3F"/>
    <w:rsid w:val="7E06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429F1"/>
  <w15:docId w15:val="{5E3EBCB8-89A3-4A9D-83BD-B416118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410"/>
  </w:style>
  <w:style w:type="paragraph" w:styleId="Footer">
    <w:name w:val="footer"/>
    <w:basedOn w:val="Normal"/>
    <w:link w:val="FooterChar"/>
    <w:uiPriority w:val="99"/>
    <w:unhideWhenUsed/>
    <w:rsid w:val="00F7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410"/>
  </w:style>
  <w:style w:type="paragraph" w:styleId="NormalWeb">
    <w:name w:val="Normal (Web)"/>
    <w:basedOn w:val="Normal"/>
    <w:uiPriority w:val="99"/>
    <w:rsid w:val="00F76410"/>
    <w:pPr>
      <w:spacing w:before="100" w:beforeAutospacing="1" w:after="100" w:afterAutospacing="1" w:line="240" w:lineRule="auto"/>
    </w:pPr>
    <w:rPr>
      <w:rFonts w:ascii="Arial" w:eastAsia="Arial Unicode MS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F7641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7641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41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7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D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6D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trategy@omi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781D1B801469996B0DB4C7D80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1011-E4AC-4F7D-A86C-6CE04938A833}"/>
      </w:docPartPr>
      <w:docPartBody>
        <w:p w:rsidR="00016511" w:rsidRDefault="004F24B1" w:rsidP="004F24B1">
          <w:pPr>
            <w:pStyle w:val="DC1781D1B801469996B0DB4C7D80D4A2"/>
          </w:pPr>
          <w:r w:rsidRPr="007969BD">
            <w:t>Click or tap here to enter text.</w:t>
          </w:r>
        </w:p>
      </w:docPartBody>
    </w:docPart>
    <w:docPart>
      <w:docPartPr>
        <w:name w:val="9135F52A4CFF4055A9AC498D3A4F1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4911-BE8D-4C4E-8873-349EA42EB053}"/>
      </w:docPartPr>
      <w:docPartBody>
        <w:p w:rsidR="00E4498C" w:rsidRDefault="00207DDC" w:rsidP="00207DDC">
          <w:pPr>
            <w:pStyle w:val="9135F52A4CFF4055A9AC498D3A4F1BA6"/>
          </w:pPr>
          <w:r w:rsidRPr="007969BD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B1"/>
    <w:rsid w:val="00016511"/>
    <w:rsid w:val="000F6A84"/>
    <w:rsid w:val="00177ADC"/>
    <w:rsid w:val="00207DDC"/>
    <w:rsid w:val="00277715"/>
    <w:rsid w:val="002C78AD"/>
    <w:rsid w:val="004F24B1"/>
    <w:rsid w:val="00794DA5"/>
    <w:rsid w:val="00965694"/>
    <w:rsid w:val="00AD561F"/>
    <w:rsid w:val="00E4498C"/>
    <w:rsid w:val="00FE36D8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781D1B801469996B0DB4C7D80D4A2">
    <w:name w:val="DC1781D1B801469996B0DB4C7D80D4A2"/>
    <w:rsid w:val="004F24B1"/>
  </w:style>
  <w:style w:type="paragraph" w:customStyle="1" w:styleId="9135F52A4CFF4055A9AC498D3A4F1BA6">
    <w:name w:val="9135F52A4CFF4055A9AC498D3A4F1BA6"/>
    <w:rsid w:val="00207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91561E7AF2645887B2ABA19941016" ma:contentTypeVersion="18" ma:contentTypeDescription="Create a new document." ma:contentTypeScope="" ma:versionID="9fd8e3bd5c0420757ecbf66b331b7f67">
  <xsd:schema xmlns:xsd="http://www.w3.org/2001/XMLSchema" xmlns:xs="http://www.w3.org/2001/XMLSchema" xmlns:p="http://schemas.microsoft.com/office/2006/metadata/properties" xmlns:ns1="http://schemas.microsoft.com/sharepoint/v3" xmlns:ns2="9ee40672-c34b-4510-987f-1721cd77a435" xmlns:ns3="ec46d18e-e8dd-4092-a559-ad03ae8b11cc" targetNamespace="http://schemas.microsoft.com/office/2006/metadata/properties" ma:root="true" ma:fieldsID="d9c020583ab4358fafa4a43e3972fa2c" ns1:_="" ns2:_="" ns3:_="">
    <xsd:import namespace="http://schemas.microsoft.com/sharepoint/v3"/>
    <xsd:import namespace="9ee40672-c34b-4510-987f-1721cd77a435"/>
    <xsd:import namespace="ec46d18e-e8dd-4092-a559-ad03ae8b1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0672-c34b-4510-987f-1721cd77a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d18e-e8dd-4092-a559-ad03ae8b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5b85c-1ad7-4175-9871-61540432d773}" ma:internalName="TaxCatchAll" ma:showField="CatchAllData" ma:web="ec46d18e-e8dd-4092-a559-ad03ae8b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46d18e-e8dd-4092-a559-ad03ae8b11cc">
      <UserInfo>
        <DisplayName>Udani Dhanojanan</DisplayName>
        <AccountId>17</AccountId>
        <AccountType/>
      </UserInfo>
    </SharedWithUsers>
    <lcf76f155ced4ddcb4097134ff3c332f xmlns="9ee40672-c34b-4510-987f-1721cd77a435">
      <Terms xmlns="http://schemas.microsoft.com/office/infopath/2007/PartnerControls"/>
    </lcf76f155ced4ddcb4097134ff3c332f>
    <TaxCatchAll xmlns="ec46d18e-e8dd-4092-a559-ad03ae8b11c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C0C25A-2189-4BF5-BB3C-04DD2F77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e40672-c34b-4510-987f-1721cd77a435"/>
    <ds:schemaRef ds:uri="ec46d18e-e8dd-4092-a559-ad03ae8b1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0DB7D-735B-4714-A634-CE9FC8568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51D98-1603-4089-8860-F5EFE32BC5D9}">
  <ds:schemaRefs>
    <ds:schemaRef ds:uri="http://schemas.microsoft.com/office/2006/metadata/properties"/>
    <ds:schemaRef ds:uri="http://schemas.microsoft.com/office/infopath/2007/PartnerControls"/>
    <ds:schemaRef ds:uri="ec46d18e-e8dd-4092-a559-ad03ae8b11cc"/>
    <ds:schemaRef ds:uri="9ee40672-c34b-4510-987f-1721cd77a43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1602</Words>
  <Characters>10356</Characters>
  <Application>Microsoft Office Word</Application>
  <DocSecurity>0</DocSecurity>
  <Lines>538</Lines>
  <Paragraphs>178</Paragraphs>
  <ScaleCrop>false</ScaleCrop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 Dhanojanan</dc:creator>
  <cp:keywords/>
  <dc:description/>
  <cp:lastModifiedBy>Karen Herrmann</cp:lastModifiedBy>
  <cp:revision>3</cp:revision>
  <dcterms:created xsi:type="dcterms:W3CDTF">2022-08-19T06:19:00Z</dcterms:created>
  <dcterms:modified xsi:type="dcterms:W3CDTF">2023-08-28T08:25:00Z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0x010100B0691561E7AF2645887B2ABA19941016</vt:lpwstr>
  </property>
  <property fmtid="{D5CDD505-2E9C-101B-9397-08002B2CF9AE}" pid="3" name="MediaServiceImageTags">
    <vt:lpwstr/>
  </property>
</Properties>
</file>